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3D5EE" w14:textId="32AD211D" w:rsidR="00AA70D5" w:rsidRPr="001D589E" w:rsidRDefault="72C39035" w:rsidP="1C3190CB">
      <w:pPr>
        <w:pStyle w:val="Title"/>
        <w:ind w:left="0"/>
        <w:jc w:val="center"/>
      </w:pPr>
      <w:r w:rsidRPr="001D589E">
        <w:rPr>
          <w:noProof/>
        </w:rPr>
        <w:drawing>
          <wp:inline distT="0" distB="0" distL="0" distR="0" wp14:anchorId="660BDDF0" wp14:editId="0BABF615">
            <wp:extent cx="998220" cy="1078266"/>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3931" t="23941" r="40837" b="8375"/>
                    <a:stretch/>
                  </pic:blipFill>
                  <pic:spPr bwMode="auto">
                    <a:xfrm>
                      <a:off x="0" y="0"/>
                      <a:ext cx="1043580" cy="1127264"/>
                    </a:xfrm>
                    <a:prstGeom prst="rect">
                      <a:avLst/>
                    </a:prstGeom>
                    <a:ln>
                      <a:noFill/>
                    </a:ln>
                    <a:extLst>
                      <a:ext uri="{53640926-AAD7-44D8-BBD7-CCE9431645EC}">
                        <a14:shadowObscured xmlns:a14="http://schemas.microsoft.com/office/drawing/2010/main"/>
                      </a:ext>
                    </a:extLst>
                  </pic:spPr>
                </pic:pic>
              </a:graphicData>
            </a:graphic>
          </wp:inline>
        </w:drawing>
      </w:r>
    </w:p>
    <w:p w14:paraId="2A22E022" w14:textId="77777777" w:rsidR="00AA70D5" w:rsidRPr="001D589E" w:rsidRDefault="00382671">
      <w:pPr>
        <w:pStyle w:val="Title"/>
        <w:spacing w:before="100" w:line="199" w:lineRule="auto"/>
      </w:pPr>
      <w:r w:rsidRPr="001D589E">
        <w:rPr>
          <w:color w:val="005951"/>
        </w:rPr>
        <w:t>School</w:t>
      </w:r>
      <w:r w:rsidRPr="001D589E">
        <w:rPr>
          <w:color w:val="005951"/>
          <w:spacing w:val="-14"/>
        </w:rPr>
        <w:t xml:space="preserve"> </w:t>
      </w:r>
      <w:r w:rsidRPr="001D589E">
        <w:rPr>
          <w:color w:val="005951"/>
        </w:rPr>
        <w:t>Bí</w:t>
      </w:r>
      <w:r w:rsidRPr="001D589E">
        <w:rPr>
          <w:color w:val="005951"/>
          <w:spacing w:val="-14"/>
        </w:rPr>
        <w:t xml:space="preserve"> </w:t>
      </w:r>
      <w:r w:rsidRPr="001D589E">
        <w:rPr>
          <w:color w:val="005951"/>
        </w:rPr>
        <w:t>Cineálta</w:t>
      </w:r>
      <w:r w:rsidRPr="001D589E">
        <w:rPr>
          <w:color w:val="005951"/>
          <w:spacing w:val="-14"/>
        </w:rPr>
        <w:t xml:space="preserve"> </w:t>
      </w:r>
      <w:r w:rsidRPr="001D589E">
        <w:rPr>
          <w:color w:val="005951"/>
        </w:rPr>
        <w:t>Policy</w:t>
      </w:r>
      <w:r w:rsidRPr="001D589E">
        <w:rPr>
          <w:color w:val="005951"/>
          <w:spacing w:val="-24"/>
        </w:rPr>
        <w:t xml:space="preserve"> </w:t>
      </w:r>
      <w:r w:rsidRPr="001D589E">
        <w:rPr>
          <w:color w:val="005951"/>
        </w:rPr>
        <w:t>to</w:t>
      </w:r>
      <w:r w:rsidRPr="001D589E">
        <w:rPr>
          <w:color w:val="005951"/>
          <w:spacing w:val="-14"/>
        </w:rPr>
        <w:t xml:space="preserve"> </w:t>
      </w:r>
      <w:r w:rsidRPr="001D589E">
        <w:rPr>
          <w:color w:val="005951"/>
        </w:rPr>
        <w:t>Prevent</w:t>
      </w:r>
      <w:r w:rsidRPr="001D589E">
        <w:rPr>
          <w:color w:val="005951"/>
          <w:spacing w:val="-14"/>
        </w:rPr>
        <w:t xml:space="preserve"> </w:t>
      </w:r>
      <w:r w:rsidRPr="001D589E">
        <w:rPr>
          <w:color w:val="005951"/>
        </w:rPr>
        <w:t xml:space="preserve">and Address Bullying </w:t>
      </w:r>
      <w:proofErr w:type="spellStart"/>
      <w:r w:rsidRPr="001D589E">
        <w:rPr>
          <w:color w:val="005951"/>
        </w:rPr>
        <w:t>Behaviour</w:t>
      </w:r>
      <w:proofErr w:type="spellEnd"/>
    </w:p>
    <w:p w14:paraId="16FD3592" w14:textId="77777777" w:rsidR="00AA70D5" w:rsidRPr="001D589E" w:rsidRDefault="00382671">
      <w:pPr>
        <w:pStyle w:val="Heading1"/>
        <w:spacing w:before="454"/>
      </w:pPr>
      <w:r w:rsidRPr="001D589E">
        <w:rPr>
          <w:color w:val="005951"/>
        </w:rPr>
        <w:t>Bí</w:t>
      </w:r>
      <w:r w:rsidRPr="001D589E">
        <w:rPr>
          <w:color w:val="005951"/>
          <w:spacing w:val="-7"/>
        </w:rPr>
        <w:t xml:space="preserve"> </w:t>
      </w:r>
      <w:r w:rsidRPr="001D589E">
        <w:rPr>
          <w:color w:val="005951"/>
        </w:rPr>
        <w:t>Cineálta</w:t>
      </w:r>
      <w:r w:rsidRPr="001D589E">
        <w:rPr>
          <w:color w:val="005951"/>
          <w:spacing w:val="-6"/>
        </w:rPr>
        <w:t xml:space="preserve"> </w:t>
      </w:r>
      <w:r w:rsidRPr="001D589E">
        <w:rPr>
          <w:color w:val="005951"/>
        </w:rPr>
        <w:t>Policy</w:t>
      </w:r>
      <w:r w:rsidRPr="001D589E">
        <w:rPr>
          <w:color w:val="005951"/>
          <w:spacing w:val="-12"/>
        </w:rPr>
        <w:t xml:space="preserve"> </w:t>
      </w:r>
      <w:r w:rsidRPr="001D589E">
        <w:rPr>
          <w:color w:val="005951"/>
        </w:rPr>
        <w:t>to</w:t>
      </w:r>
      <w:r w:rsidRPr="001D589E">
        <w:rPr>
          <w:color w:val="005951"/>
          <w:spacing w:val="-6"/>
        </w:rPr>
        <w:t xml:space="preserve"> </w:t>
      </w:r>
      <w:r w:rsidRPr="001D589E">
        <w:rPr>
          <w:color w:val="005951"/>
        </w:rPr>
        <w:t>Prevent</w:t>
      </w:r>
      <w:r w:rsidRPr="001D589E">
        <w:rPr>
          <w:color w:val="005951"/>
          <w:spacing w:val="-7"/>
        </w:rPr>
        <w:t xml:space="preserve"> </w:t>
      </w:r>
      <w:r w:rsidRPr="001D589E">
        <w:rPr>
          <w:color w:val="005951"/>
        </w:rPr>
        <w:t>and</w:t>
      </w:r>
      <w:r w:rsidRPr="001D589E">
        <w:rPr>
          <w:color w:val="005951"/>
          <w:spacing w:val="-14"/>
        </w:rPr>
        <w:t xml:space="preserve"> </w:t>
      </w:r>
      <w:r w:rsidRPr="001D589E">
        <w:rPr>
          <w:color w:val="005951"/>
        </w:rPr>
        <w:t>Address</w:t>
      </w:r>
      <w:r w:rsidRPr="001D589E">
        <w:rPr>
          <w:color w:val="005951"/>
          <w:spacing w:val="-6"/>
        </w:rPr>
        <w:t xml:space="preserve"> </w:t>
      </w:r>
      <w:r w:rsidRPr="001D589E">
        <w:rPr>
          <w:color w:val="005951"/>
        </w:rPr>
        <w:t>Bullying</w:t>
      </w:r>
      <w:r w:rsidRPr="001D589E">
        <w:rPr>
          <w:color w:val="005951"/>
          <w:spacing w:val="-7"/>
        </w:rPr>
        <w:t xml:space="preserve"> </w:t>
      </w:r>
      <w:proofErr w:type="spellStart"/>
      <w:r w:rsidRPr="001D589E">
        <w:rPr>
          <w:color w:val="005951"/>
          <w:spacing w:val="-2"/>
        </w:rPr>
        <w:t>Behaviour</w:t>
      </w:r>
      <w:proofErr w:type="spellEnd"/>
    </w:p>
    <w:p w14:paraId="0AFCE4E1" w14:textId="77777777" w:rsidR="00AA70D5" w:rsidRPr="001D589E" w:rsidRDefault="00AA70D5">
      <w:pPr>
        <w:pStyle w:val="BodyText"/>
        <w:spacing w:before="202"/>
        <w:rPr>
          <w:rFonts w:ascii="Lato"/>
          <w:b/>
          <w:sz w:val="26"/>
        </w:rPr>
      </w:pPr>
    </w:p>
    <w:p w14:paraId="22E5401E" w14:textId="77AA865F" w:rsidR="00AA70D5" w:rsidRPr="001D589E" w:rsidRDefault="00382671">
      <w:pPr>
        <w:pStyle w:val="BodyText"/>
        <w:tabs>
          <w:tab w:val="left" w:pos="7734"/>
        </w:tabs>
        <w:spacing w:line="254" w:lineRule="auto"/>
        <w:ind w:left="1254" w:right="835"/>
      </w:pPr>
      <w:r w:rsidRPr="001D589E">
        <w:rPr>
          <w:color w:val="231F20"/>
        </w:rPr>
        <w:t>The Board of Management of</w:t>
      </w:r>
      <w:r w:rsidR="000A1E33" w:rsidRPr="001D589E">
        <w:rPr>
          <w:color w:val="231F20"/>
        </w:rPr>
        <w:t xml:space="preserve"> </w:t>
      </w:r>
      <w:r w:rsidR="000A1E33" w:rsidRPr="001D589E">
        <w:rPr>
          <w:color w:val="231F20"/>
          <w:u w:color="939598"/>
        </w:rPr>
        <w:t>Gaelscoil Bhaile Munna ha</w:t>
      </w:r>
      <w:r w:rsidRPr="001D589E">
        <w:rPr>
          <w:color w:val="231F20"/>
        </w:rPr>
        <w:t>s</w:t>
      </w:r>
      <w:r w:rsidRPr="001D589E">
        <w:rPr>
          <w:color w:val="231F20"/>
          <w:spacing w:val="-15"/>
        </w:rPr>
        <w:t xml:space="preserve"> </w:t>
      </w:r>
      <w:r w:rsidRPr="001D589E">
        <w:rPr>
          <w:color w:val="231F20"/>
        </w:rPr>
        <w:t>adopted</w:t>
      </w:r>
      <w:r w:rsidRPr="001D589E">
        <w:rPr>
          <w:color w:val="231F20"/>
          <w:spacing w:val="-15"/>
        </w:rPr>
        <w:t xml:space="preserve"> </w:t>
      </w:r>
      <w:r w:rsidRPr="001D589E">
        <w:rPr>
          <w:color w:val="231F20"/>
        </w:rPr>
        <w:t xml:space="preserve">the following policy to prevent and address bullying </w:t>
      </w:r>
      <w:proofErr w:type="spellStart"/>
      <w:r w:rsidRPr="001D589E">
        <w:rPr>
          <w:color w:val="231F20"/>
        </w:rPr>
        <w:t>behaviour</w:t>
      </w:r>
      <w:proofErr w:type="spellEnd"/>
      <w:r w:rsidRPr="001D589E">
        <w:rPr>
          <w:color w:val="231F20"/>
        </w:rPr>
        <w:t>.</w:t>
      </w:r>
    </w:p>
    <w:p w14:paraId="4FD9711A" w14:textId="77777777" w:rsidR="00AA70D5" w:rsidRPr="001D589E" w:rsidRDefault="00382671">
      <w:pPr>
        <w:spacing w:before="114" w:line="254" w:lineRule="auto"/>
        <w:ind w:left="1254"/>
      </w:pPr>
      <w:r w:rsidRPr="001D589E">
        <w:rPr>
          <w:color w:val="231F20"/>
        </w:rPr>
        <w:t>This</w:t>
      </w:r>
      <w:r w:rsidRPr="001D589E">
        <w:rPr>
          <w:color w:val="231F20"/>
          <w:spacing w:val="-7"/>
        </w:rPr>
        <w:t xml:space="preserve"> </w:t>
      </w:r>
      <w:r w:rsidRPr="001D589E">
        <w:rPr>
          <w:color w:val="231F20"/>
        </w:rPr>
        <w:t>policy</w:t>
      </w:r>
      <w:r w:rsidRPr="001D589E">
        <w:rPr>
          <w:color w:val="231F20"/>
          <w:spacing w:val="-12"/>
        </w:rPr>
        <w:t xml:space="preserve"> </w:t>
      </w:r>
      <w:r w:rsidRPr="001D589E">
        <w:rPr>
          <w:color w:val="231F20"/>
        </w:rPr>
        <w:t>fully</w:t>
      </w:r>
      <w:r w:rsidRPr="001D589E">
        <w:rPr>
          <w:color w:val="231F20"/>
          <w:spacing w:val="-12"/>
        </w:rPr>
        <w:t xml:space="preserve"> </w:t>
      </w:r>
      <w:r w:rsidRPr="001D589E">
        <w:rPr>
          <w:color w:val="231F20"/>
        </w:rPr>
        <w:t>complies</w:t>
      </w:r>
      <w:r w:rsidRPr="001D589E">
        <w:rPr>
          <w:color w:val="231F20"/>
          <w:spacing w:val="-11"/>
        </w:rPr>
        <w:t xml:space="preserve"> </w:t>
      </w:r>
      <w:r w:rsidRPr="001D589E">
        <w:rPr>
          <w:color w:val="231F20"/>
        </w:rPr>
        <w:t>with</w:t>
      </w:r>
      <w:r w:rsidRPr="001D589E">
        <w:rPr>
          <w:color w:val="231F20"/>
          <w:spacing w:val="-7"/>
        </w:rPr>
        <w:t xml:space="preserve"> </w:t>
      </w:r>
      <w:r w:rsidRPr="001D589E">
        <w:rPr>
          <w:color w:val="231F20"/>
        </w:rPr>
        <w:t>the</w:t>
      </w:r>
      <w:r w:rsidRPr="001D589E">
        <w:rPr>
          <w:color w:val="231F20"/>
          <w:spacing w:val="-7"/>
        </w:rPr>
        <w:t xml:space="preserve"> </w:t>
      </w:r>
      <w:r w:rsidRPr="001D589E">
        <w:rPr>
          <w:color w:val="231F20"/>
        </w:rPr>
        <w:t>requirements</w:t>
      </w:r>
      <w:r w:rsidRPr="001D589E">
        <w:rPr>
          <w:color w:val="231F20"/>
          <w:spacing w:val="-7"/>
        </w:rPr>
        <w:t xml:space="preserve"> </w:t>
      </w:r>
      <w:r w:rsidRPr="001D589E">
        <w:rPr>
          <w:color w:val="231F20"/>
        </w:rPr>
        <w:t>of</w:t>
      </w:r>
      <w:r w:rsidRPr="001D589E">
        <w:rPr>
          <w:color w:val="231F20"/>
          <w:spacing w:val="-13"/>
        </w:rPr>
        <w:t xml:space="preserve"> </w:t>
      </w:r>
      <w:r w:rsidRPr="001D589E">
        <w:rPr>
          <w:i/>
          <w:color w:val="231F20"/>
        </w:rPr>
        <w:t>Bí</w:t>
      </w:r>
      <w:r w:rsidRPr="001D589E">
        <w:rPr>
          <w:i/>
          <w:color w:val="231F20"/>
          <w:spacing w:val="-7"/>
        </w:rPr>
        <w:t xml:space="preserve"> </w:t>
      </w:r>
      <w:r w:rsidRPr="001D589E">
        <w:rPr>
          <w:i/>
          <w:color w:val="231F20"/>
        </w:rPr>
        <w:t>Cineálta:</w:t>
      </w:r>
      <w:r w:rsidRPr="001D589E">
        <w:rPr>
          <w:i/>
          <w:color w:val="231F20"/>
          <w:spacing w:val="-7"/>
        </w:rPr>
        <w:t xml:space="preserve"> </w:t>
      </w:r>
      <w:r w:rsidRPr="001D589E">
        <w:rPr>
          <w:i/>
          <w:color w:val="231F20"/>
        </w:rPr>
        <w:t>Procedures</w:t>
      </w:r>
      <w:r w:rsidRPr="001D589E">
        <w:rPr>
          <w:i/>
          <w:color w:val="231F20"/>
          <w:spacing w:val="-9"/>
        </w:rPr>
        <w:t xml:space="preserve"> </w:t>
      </w:r>
      <w:r w:rsidRPr="001D589E">
        <w:rPr>
          <w:i/>
          <w:color w:val="231F20"/>
        </w:rPr>
        <w:t>to</w:t>
      </w:r>
      <w:r w:rsidRPr="001D589E">
        <w:rPr>
          <w:i/>
          <w:color w:val="231F20"/>
          <w:spacing w:val="-7"/>
        </w:rPr>
        <w:t xml:space="preserve"> </w:t>
      </w:r>
      <w:r w:rsidRPr="001D589E">
        <w:rPr>
          <w:i/>
          <w:color w:val="231F20"/>
        </w:rPr>
        <w:t>Prevent</w:t>
      </w:r>
      <w:r w:rsidRPr="001D589E">
        <w:rPr>
          <w:i/>
          <w:color w:val="231F20"/>
          <w:spacing w:val="-7"/>
        </w:rPr>
        <w:t xml:space="preserve"> </w:t>
      </w:r>
      <w:r w:rsidRPr="001D589E">
        <w:rPr>
          <w:i/>
          <w:color w:val="231F20"/>
        </w:rPr>
        <w:t xml:space="preserve">and Address Bullying </w:t>
      </w:r>
      <w:proofErr w:type="spellStart"/>
      <w:r w:rsidRPr="001D589E">
        <w:rPr>
          <w:i/>
          <w:color w:val="231F20"/>
        </w:rPr>
        <w:t>Behaviour</w:t>
      </w:r>
      <w:proofErr w:type="spellEnd"/>
      <w:r w:rsidRPr="001D589E">
        <w:rPr>
          <w:i/>
          <w:color w:val="231F20"/>
        </w:rPr>
        <w:t xml:space="preserve"> for Primary and Post-Primary Schools </w:t>
      </w:r>
      <w:r w:rsidRPr="001D589E">
        <w:rPr>
          <w:color w:val="231F20"/>
        </w:rPr>
        <w:t>2024.</w:t>
      </w:r>
    </w:p>
    <w:p w14:paraId="63D4C0BE" w14:textId="77777777" w:rsidR="00AA70D5" w:rsidRPr="001D589E" w:rsidRDefault="00382671">
      <w:pPr>
        <w:pStyle w:val="BodyText"/>
        <w:spacing w:before="113" w:line="254" w:lineRule="auto"/>
        <w:ind w:left="1254" w:right="186"/>
      </w:pPr>
      <w:r w:rsidRPr="001D589E">
        <w:rPr>
          <w:color w:val="231F20"/>
        </w:rPr>
        <w:t>The</w:t>
      </w:r>
      <w:r w:rsidRPr="001D589E">
        <w:rPr>
          <w:color w:val="231F20"/>
          <w:spacing w:val="-3"/>
        </w:rPr>
        <w:t xml:space="preserve"> </w:t>
      </w:r>
      <w:r w:rsidRPr="001D589E">
        <w:rPr>
          <w:color w:val="231F20"/>
        </w:rPr>
        <w:t>board</w:t>
      </w:r>
      <w:r w:rsidRPr="001D589E">
        <w:rPr>
          <w:color w:val="231F20"/>
          <w:spacing w:val="-3"/>
        </w:rPr>
        <w:t xml:space="preserve"> </w:t>
      </w:r>
      <w:r w:rsidRPr="001D589E">
        <w:rPr>
          <w:color w:val="231F20"/>
        </w:rPr>
        <w:t>of</w:t>
      </w:r>
      <w:r w:rsidRPr="001D589E">
        <w:rPr>
          <w:color w:val="231F20"/>
          <w:spacing w:val="-7"/>
        </w:rPr>
        <w:t xml:space="preserve"> </w:t>
      </w:r>
      <w:r w:rsidRPr="001D589E">
        <w:rPr>
          <w:color w:val="231F20"/>
        </w:rPr>
        <w:t>management</w:t>
      </w:r>
      <w:r w:rsidRPr="001D589E">
        <w:rPr>
          <w:color w:val="231F20"/>
          <w:spacing w:val="-3"/>
        </w:rPr>
        <w:t xml:space="preserve"> </w:t>
      </w:r>
      <w:r w:rsidRPr="001D589E">
        <w:rPr>
          <w:color w:val="231F20"/>
        </w:rPr>
        <w:t>acknowledges</w:t>
      </w:r>
      <w:r w:rsidRPr="001D589E">
        <w:rPr>
          <w:color w:val="231F20"/>
          <w:spacing w:val="-3"/>
        </w:rPr>
        <w:t xml:space="preserve"> </w:t>
      </w:r>
      <w:r w:rsidRPr="001D589E">
        <w:rPr>
          <w:color w:val="231F20"/>
        </w:rPr>
        <w:t>that</w:t>
      </w:r>
      <w:r w:rsidRPr="001D589E">
        <w:rPr>
          <w:color w:val="231F20"/>
          <w:spacing w:val="-3"/>
        </w:rPr>
        <w:t xml:space="preserve"> </w:t>
      </w:r>
      <w:r w:rsidRPr="001D589E">
        <w:rPr>
          <w:color w:val="231F20"/>
        </w:rPr>
        <w:t>bullying</w:t>
      </w:r>
      <w:r w:rsidRPr="001D589E">
        <w:rPr>
          <w:color w:val="231F20"/>
          <w:spacing w:val="-3"/>
        </w:rPr>
        <w:t xml:space="preserve"> </w:t>
      </w:r>
      <w:proofErr w:type="spellStart"/>
      <w:r w:rsidRPr="001D589E">
        <w:rPr>
          <w:color w:val="231F20"/>
        </w:rPr>
        <w:t>behaviour</w:t>
      </w:r>
      <w:proofErr w:type="spellEnd"/>
      <w:r w:rsidRPr="001D589E">
        <w:rPr>
          <w:color w:val="231F20"/>
          <w:spacing w:val="-8"/>
        </w:rPr>
        <w:t xml:space="preserve"> </w:t>
      </w:r>
      <w:r w:rsidRPr="001D589E">
        <w:rPr>
          <w:color w:val="231F20"/>
        </w:rPr>
        <w:t>interferes</w:t>
      </w:r>
      <w:r w:rsidRPr="001D589E">
        <w:rPr>
          <w:color w:val="231F20"/>
          <w:spacing w:val="-8"/>
        </w:rPr>
        <w:t xml:space="preserve"> </w:t>
      </w:r>
      <w:r w:rsidRPr="001D589E">
        <w:rPr>
          <w:color w:val="231F20"/>
        </w:rPr>
        <w:t>with</w:t>
      </w:r>
      <w:r w:rsidRPr="001D589E">
        <w:rPr>
          <w:color w:val="231F20"/>
          <w:spacing w:val="-3"/>
        </w:rPr>
        <w:t xml:space="preserve"> </w:t>
      </w:r>
      <w:r w:rsidRPr="001D589E">
        <w:rPr>
          <w:color w:val="231F20"/>
        </w:rPr>
        <w:t>the</w:t>
      </w:r>
      <w:r w:rsidRPr="001D589E">
        <w:rPr>
          <w:color w:val="231F20"/>
          <w:spacing w:val="-3"/>
        </w:rPr>
        <w:t xml:space="preserve"> </w:t>
      </w:r>
      <w:r w:rsidRPr="001D589E">
        <w:rPr>
          <w:color w:val="231F20"/>
        </w:rPr>
        <w:t>rights of</w:t>
      </w:r>
      <w:r w:rsidRPr="001D589E">
        <w:rPr>
          <w:color w:val="231F20"/>
          <w:spacing w:val="-7"/>
        </w:rPr>
        <w:t xml:space="preserve"> </w:t>
      </w:r>
      <w:r w:rsidRPr="001D589E">
        <w:rPr>
          <w:color w:val="231F20"/>
        </w:rPr>
        <w:t>the</w:t>
      </w:r>
      <w:r w:rsidRPr="001D589E">
        <w:rPr>
          <w:color w:val="231F20"/>
          <w:spacing w:val="-4"/>
        </w:rPr>
        <w:t xml:space="preserve"> </w:t>
      </w:r>
      <w:r w:rsidRPr="001D589E">
        <w:rPr>
          <w:color w:val="231F20"/>
        </w:rPr>
        <w:t>child</w:t>
      </w:r>
      <w:r w:rsidRPr="001D589E">
        <w:rPr>
          <w:color w:val="231F20"/>
          <w:spacing w:val="-4"/>
        </w:rPr>
        <w:t xml:space="preserve"> </w:t>
      </w:r>
      <w:r w:rsidRPr="001D589E">
        <w:rPr>
          <w:color w:val="231F20"/>
        </w:rPr>
        <w:t>as</w:t>
      </w:r>
      <w:r w:rsidRPr="001D589E">
        <w:rPr>
          <w:color w:val="231F20"/>
          <w:spacing w:val="-4"/>
        </w:rPr>
        <w:t xml:space="preserve"> </w:t>
      </w:r>
      <w:r w:rsidRPr="001D589E">
        <w:rPr>
          <w:color w:val="231F20"/>
        </w:rPr>
        <w:t>set</w:t>
      </w:r>
      <w:r w:rsidRPr="001D589E">
        <w:rPr>
          <w:color w:val="231F20"/>
          <w:spacing w:val="-4"/>
        </w:rPr>
        <w:t xml:space="preserve"> </w:t>
      </w:r>
      <w:r w:rsidRPr="001D589E">
        <w:rPr>
          <w:color w:val="231F20"/>
        </w:rPr>
        <w:t>out</w:t>
      </w:r>
      <w:r w:rsidRPr="001D589E">
        <w:rPr>
          <w:color w:val="231F20"/>
          <w:spacing w:val="-4"/>
        </w:rPr>
        <w:t xml:space="preserve"> </w:t>
      </w:r>
      <w:r w:rsidRPr="001D589E">
        <w:rPr>
          <w:color w:val="231F20"/>
        </w:rPr>
        <w:t>in</w:t>
      </w:r>
      <w:r w:rsidRPr="001D589E">
        <w:rPr>
          <w:color w:val="231F20"/>
          <w:spacing w:val="-4"/>
        </w:rPr>
        <w:t xml:space="preserve"> </w:t>
      </w:r>
      <w:r w:rsidRPr="001D589E">
        <w:rPr>
          <w:color w:val="231F20"/>
        </w:rPr>
        <w:t>the</w:t>
      </w:r>
      <w:r w:rsidRPr="001D589E">
        <w:rPr>
          <w:color w:val="231F20"/>
          <w:spacing w:val="-4"/>
        </w:rPr>
        <w:t xml:space="preserve"> </w:t>
      </w:r>
      <w:r w:rsidRPr="001D589E">
        <w:rPr>
          <w:color w:val="231F20"/>
        </w:rPr>
        <w:t>United</w:t>
      </w:r>
      <w:r w:rsidRPr="001D589E">
        <w:rPr>
          <w:color w:val="231F20"/>
          <w:spacing w:val="-4"/>
        </w:rPr>
        <w:t xml:space="preserve"> </w:t>
      </w:r>
      <w:r w:rsidRPr="001D589E">
        <w:rPr>
          <w:color w:val="231F20"/>
        </w:rPr>
        <w:t>Nations</w:t>
      </w:r>
      <w:r w:rsidRPr="001D589E">
        <w:rPr>
          <w:color w:val="231F20"/>
          <w:spacing w:val="-4"/>
        </w:rPr>
        <w:t xml:space="preserve"> </w:t>
      </w:r>
      <w:r w:rsidRPr="001D589E">
        <w:rPr>
          <w:color w:val="231F20"/>
        </w:rPr>
        <w:t>Convention</w:t>
      </w:r>
      <w:r w:rsidRPr="001D589E">
        <w:rPr>
          <w:color w:val="231F20"/>
          <w:spacing w:val="-4"/>
        </w:rPr>
        <w:t xml:space="preserve"> </w:t>
      </w:r>
      <w:r w:rsidRPr="001D589E">
        <w:rPr>
          <w:color w:val="231F20"/>
        </w:rPr>
        <w:t>on</w:t>
      </w:r>
      <w:r w:rsidRPr="001D589E">
        <w:rPr>
          <w:color w:val="231F20"/>
          <w:spacing w:val="-4"/>
        </w:rPr>
        <w:t xml:space="preserve"> </w:t>
      </w:r>
      <w:r w:rsidRPr="001D589E">
        <w:rPr>
          <w:color w:val="231F20"/>
        </w:rPr>
        <w:t>the</w:t>
      </w:r>
      <w:r w:rsidRPr="001D589E">
        <w:rPr>
          <w:color w:val="231F20"/>
          <w:spacing w:val="-4"/>
        </w:rPr>
        <w:t xml:space="preserve"> </w:t>
      </w:r>
      <w:r w:rsidRPr="001D589E">
        <w:rPr>
          <w:color w:val="231F20"/>
        </w:rPr>
        <w:t>Rights</w:t>
      </w:r>
      <w:r w:rsidRPr="001D589E">
        <w:rPr>
          <w:color w:val="231F20"/>
          <w:spacing w:val="-4"/>
        </w:rPr>
        <w:t xml:space="preserve"> </w:t>
      </w:r>
      <w:r w:rsidRPr="001D589E">
        <w:rPr>
          <w:color w:val="231F20"/>
        </w:rPr>
        <w:t>of</w:t>
      </w:r>
      <w:r w:rsidRPr="001D589E">
        <w:rPr>
          <w:color w:val="231F20"/>
          <w:spacing w:val="-7"/>
        </w:rPr>
        <w:t xml:space="preserve"> </w:t>
      </w:r>
      <w:r w:rsidRPr="001D589E">
        <w:rPr>
          <w:color w:val="231F20"/>
        </w:rPr>
        <w:t>the</w:t>
      </w:r>
      <w:r w:rsidRPr="001D589E">
        <w:rPr>
          <w:color w:val="231F20"/>
          <w:spacing w:val="-4"/>
        </w:rPr>
        <w:t xml:space="preserve"> </w:t>
      </w:r>
      <w:r w:rsidRPr="001D589E">
        <w:rPr>
          <w:color w:val="231F20"/>
        </w:rPr>
        <w:t>Child.</w:t>
      </w:r>
      <w:r w:rsidRPr="001D589E">
        <w:rPr>
          <w:color w:val="231F20"/>
          <w:spacing w:val="-8"/>
        </w:rPr>
        <w:t xml:space="preserve"> </w:t>
      </w:r>
      <w:r w:rsidRPr="001D589E">
        <w:rPr>
          <w:color w:val="231F20"/>
        </w:rPr>
        <w:t>We</w:t>
      </w:r>
      <w:r w:rsidRPr="001D589E">
        <w:rPr>
          <w:color w:val="231F20"/>
          <w:spacing w:val="-4"/>
        </w:rPr>
        <w:t xml:space="preserve"> </w:t>
      </w:r>
      <w:r w:rsidRPr="001D589E">
        <w:rPr>
          <w:color w:val="231F20"/>
        </w:rPr>
        <w:t xml:space="preserve">all, as a school community, have a responsibility to work together to prevent and address bullying </w:t>
      </w:r>
      <w:proofErr w:type="spellStart"/>
      <w:r w:rsidRPr="001D589E">
        <w:rPr>
          <w:color w:val="231F20"/>
        </w:rPr>
        <w:t>behaviour</w:t>
      </w:r>
      <w:proofErr w:type="spellEnd"/>
      <w:r w:rsidRPr="001D589E">
        <w:rPr>
          <w:color w:val="231F20"/>
        </w:rPr>
        <w:t xml:space="preserve"> and to deal with the negative impact of bullying </w:t>
      </w:r>
      <w:proofErr w:type="spellStart"/>
      <w:r w:rsidRPr="001D589E">
        <w:rPr>
          <w:color w:val="231F20"/>
        </w:rPr>
        <w:t>behaviour</w:t>
      </w:r>
      <w:proofErr w:type="spellEnd"/>
      <w:r w:rsidRPr="001D589E">
        <w:rPr>
          <w:color w:val="231F20"/>
        </w:rPr>
        <w:t>.</w:t>
      </w:r>
    </w:p>
    <w:p w14:paraId="73F3321B" w14:textId="77777777" w:rsidR="00AA70D5" w:rsidRPr="001D589E" w:rsidRDefault="00382671">
      <w:pPr>
        <w:pStyle w:val="BodyText"/>
        <w:spacing w:before="114" w:line="254" w:lineRule="auto"/>
        <w:ind w:left="1254"/>
      </w:pPr>
      <w:r w:rsidRPr="001D589E">
        <w:rPr>
          <w:color w:val="231F20"/>
        </w:rPr>
        <w:t>We are committed to ensuring that all students who attend our school are kept safe from harm</w:t>
      </w:r>
      <w:r w:rsidRPr="001D589E">
        <w:rPr>
          <w:color w:val="231F20"/>
          <w:spacing w:val="-5"/>
        </w:rPr>
        <w:t xml:space="preserve"> </w:t>
      </w:r>
      <w:r w:rsidRPr="001D589E">
        <w:rPr>
          <w:color w:val="231F20"/>
        </w:rPr>
        <w:t>and</w:t>
      </w:r>
      <w:r w:rsidRPr="001D589E">
        <w:rPr>
          <w:color w:val="231F20"/>
          <w:spacing w:val="-5"/>
        </w:rPr>
        <w:t xml:space="preserve"> </w:t>
      </w:r>
      <w:r w:rsidRPr="001D589E">
        <w:rPr>
          <w:color w:val="231F20"/>
        </w:rPr>
        <w:t>that</w:t>
      </w:r>
      <w:r w:rsidRPr="001D589E">
        <w:rPr>
          <w:color w:val="231F20"/>
          <w:spacing w:val="-5"/>
        </w:rPr>
        <w:t xml:space="preserve"> </w:t>
      </w:r>
      <w:r w:rsidRPr="001D589E">
        <w:rPr>
          <w:color w:val="231F20"/>
        </w:rPr>
        <w:t>the</w:t>
      </w:r>
      <w:r w:rsidRPr="001D589E">
        <w:rPr>
          <w:color w:val="231F20"/>
          <w:spacing w:val="-9"/>
        </w:rPr>
        <w:t xml:space="preserve"> </w:t>
      </w:r>
      <w:r w:rsidRPr="001D589E">
        <w:rPr>
          <w:color w:val="231F20"/>
        </w:rPr>
        <w:t>wellbeing</w:t>
      </w:r>
      <w:r w:rsidRPr="001D589E">
        <w:rPr>
          <w:color w:val="231F20"/>
          <w:spacing w:val="-5"/>
        </w:rPr>
        <w:t xml:space="preserve"> </w:t>
      </w:r>
      <w:r w:rsidRPr="001D589E">
        <w:rPr>
          <w:color w:val="231F20"/>
        </w:rPr>
        <w:t>of</w:t>
      </w:r>
      <w:r w:rsidRPr="001D589E">
        <w:rPr>
          <w:color w:val="231F20"/>
          <w:spacing w:val="-8"/>
        </w:rPr>
        <w:t xml:space="preserve"> </w:t>
      </w:r>
      <w:r w:rsidRPr="001D589E">
        <w:rPr>
          <w:color w:val="231F20"/>
        </w:rPr>
        <w:t>our</w:t>
      </w:r>
      <w:r w:rsidRPr="001D589E">
        <w:rPr>
          <w:color w:val="231F20"/>
          <w:spacing w:val="-9"/>
        </w:rPr>
        <w:t xml:space="preserve"> </w:t>
      </w:r>
      <w:r w:rsidRPr="001D589E">
        <w:rPr>
          <w:color w:val="231F20"/>
        </w:rPr>
        <w:t>students</w:t>
      </w:r>
      <w:r w:rsidRPr="001D589E">
        <w:rPr>
          <w:color w:val="231F20"/>
          <w:spacing w:val="-5"/>
        </w:rPr>
        <w:t xml:space="preserve"> </w:t>
      </w:r>
      <w:r w:rsidRPr="001D589E">
        <w:rPr>
          <w:color w:val="231F20"/>
        </w:rPr>
        <w:t>is</w:t>
      </w:r>
      <w:r w:rsidRPr="001D589E">
        <w:rPr>
          <w:color w:val="231F20"/>
          <w:spacing w:val="-5"/>
        </w:rPr>
        <w:t xml:space="preserve"> </w:t>
      </w:r>
      <w:r w:rsidRPr="001D589E">
        <w:rPr>
          <w:color w:val="231F20"/>
        </w:rPr>
        <w:t>at</w:t>
      </w:r>
      <w:r w:rsidRPr="001D589E">
        <w:rPr>
          <w:color w:val="231F20"/>
          <w:spacing w:val="-5"/>
        </w:rPr>
        <w:t xml:space="preserve"> </w:t>
      </w:r>
      <w:r w:rsidRPr="001D589E">
        <w:rPr>
          <w:color w:val="231F20"/>
        </w:rPr>
        <w:t>the</w:t>
      </w:r>
      <w:r w:rsidRPr="001D589E">
        <w:rPr>
          <w:color w:val="231F20"/>
          <w:spacing w:val="-5"/>
        </w:rPr>
        <w:t xml:space="preserve"> </w:t>
      </w:r>
      <w:r w:rsidRPr="001D589E">
        <w:rPr>
          <w:color w:val="231F20"/>
        </w:rPr>
        <w:t>forefront</w:t>
      </w:r>
      <w:r w:rsidRPr="001D589E">
        <w:rPr>
          <w:color w:val="231F20"/>
          <w:spacing w:val="-5"/>
        </w:rPr>
        <w:t xml:space="preserve"> </w:t>
      </w:r>
      <w:r w:rsidRPr="001D589E">
        <w:rPr>
          <w:color w:val="231F20"/>
        </w:rPr>
        <w:t>of</w:t>
      </w:r>
      <w:r w:rsidRPr="001D589E">
        <w:rPr>
          <w:color w:val="231F20"/>
          <w:spacing w:val="-8"/>
        </w:rPr>
        <w:t xml:space="preserve"> </w:t>
      </w:r>
      <w:r w:rsidRPr="001D589E">
        <w:rPr>
          <w:color w:val="231F20"/>
        </w:rPr>
        <w:t>everything</w:t>
      </w:r>
      <w:r w:rsidRPr="001D589E">
        <w:rPr>
          <w:color w:val="231F20"/>
          <w:spacing w:val="-5"/>
        </w:rPr>
        <w:t xml:space="preserve"> </w:t>
      </w:r>
      <w:r w:rsidRPr="001D589E">
        <w:rPr>
          <w:color w:val="231F20"/>
        </w:rPr>
        <w:t>that</w:t>
      </w:r>
      <w:r w:rsidRPr="001D589E">
        <w:rPr>
          <w:color w:val="231F20"/>
          <w:spacing w:val="-9"/>
        </w:rPr>
        <w:t xml:space="preserve"> </w:t>
      </w:r>
      <w:r w:rsidRPr="001D589E">
        <w:rPr>
          <w:color w:val="231F20"/>
        </w:rPr>
        <w:t>we</w:t>
      </w:r>
      <w:r w:rsidRPr="001D589E">
        <w:rPr>
          <w:color w:val="231F20"/>
          <w:spacing w:val="-5"/>
        </w:rPr>
        <w:t xml:space="preserve"> </w:t>
      </w:r>
      <w:r w:rsidRPr="001D589E">
        <w:rPr>
          <w:color w:val="231F20"/>
        </w:rPr>
        <w:t>do.</w:t>
      </w:r>
      <w:r w:rsidRPr="001D589E">
        <w:rPr>
          <w:color w:val="231F20"/>
          <w:spacing w:val="-9"/>
        </w:rPr>
        <w:t xml:space="preserve"> </w:t>
      </w:r>
      <w:r w:rsidRPr="001D589E">
        <w:rPr>
          <w:color w:val="231F20"/>
        </w:rPr>
        <w:t xml:space="preserve">We </w:t>
      </w:r>
      <w:proofErr w:type="spellStart"/>
      <w:r w:rsidRPr="001D589E">
        <w:rPr>
          <w:color w:val="231F20"/>
        </w:rPr>
        <w:t>recognise</w:t>
      </w:r>
      <w:proofErr w:type="spellEnd"/>
      <w:r w:rsidRPr="001D589E">
        <w:rPr>
          <w:color w:val="231F20"/>
        </w:rPr>
        <w:t xml:space="preserve"> the negative impact that bullying </w:t>
      </w:r>
      <w:proofErr w:type="spellStart"/>
      <w:r w:rsidRPr="001D589E">
        <w:rPr>
          <w:color w:val="231F20"/>
        </w:rPr>
        <w:t>behaviour</w:t>
      </w:r>
      <w:proofErr w:type="spellEnd"/>
      <w:r w:rsidRPr="001D589E">
        <w:rPr>
          <w:color w:val="231F20"/>
          <w:spacing w:val="-3"/>
        </w:rPr>
        <w:t xml:space="preserve"> </w:t>
      </w:r>
      <w:r w:rsidRPr="001D589E">
        <w:rPr>
          <w:color w:val="231F20"/>
        </w:rPr>
        <w:t>can have on the lives of</w:t>
      </w:r>
      <w:r w:rsidRPr="001D589E">
        <w:rPr>
          <w:color w:val="231F20"/>
          <w:spacing w:val="-2"/>
        </w:rPr>
        <w:t xml:space="preserve"> </w:t>
      </w:r>
      <w:r w:rsidRPr="001D589E">
        <w:rPr>
          <w:color w:val="231F20"/>
        </w:rPr>
        <w:t>our</w:t>
      </w:r>
      <w:r w:rsidRPr="001D589E">
        <w:rPr>
          <w:color w:val="231F20"/>
          <w:spacing w:val="-3"/>
        </w:rPr>
        <w:t xml:space="preserve"> </w:t>
      </w:r>
      <w:r w:rsidRPr="001D589E">
        <w:rPr>
          <w:color w:val="231F20"/>
        </w:rPr>
        <w:t xml:space="preserve">students and we are fully committed to preventing and addressing bullying </w:t>
      </w:r>
      <w:proofErr w:type="spellStart"/>
      <w:r w:rsidRPr="001D589E">
        <w:rPr>
          <w:color w:val="231F20"/>
        </w:rPr>
        <w:t>behaviour</w:t>
      </w:r>
      <w:proofErr w:type="spellEnd"/>
      <w:r w:rsidRPr="001D589E">
        <w:rPr>
          <w:color w:val="231F20"/>
        </w:rPr>
        <w:t>.</w:t>
      </w:r>
    </w:p>
    <w:p w14:paraId="53D62407" w14:textId="77777777" w:rsidR="00AA70D5" w:rsidRPr="001D589E" w:rsidRDefault="00382671">
      <w:pPr>
        <w:pStyle w:val="BodyText"/>
        <w:spacing w:before="114" w:line="254" w:lineRule="auto"/>
        <w:ind w:left="1254" w:right="124"/>
      </w:pPr>
      <w:r w:rsidRPr="001D589E">
        <w:rPr>
          <w:color w:val="231F20"/>
        </w:rPr>
        <w:t>We confirm that</w:t>
      </w:r>
      <w:r w:rsidRPr="001D589E">
        <w:rPr>
          <w:color w:val="231F20"/>
          <w:spacing w:val="-2"/>
        </w:rPr>
        <w:t xml:space="preserve"> </w:t>
      </w:r>
      <w:r w:rsidRPr="001D589E">
        <w:rPr>
          <w:color w:val="231F20"/>
        </w:rPr>
        <w:t>we</w:t>
      </w:r>
      <w:r w:rsidRPr="001D589E">
        <w:rPr>
          <w:color w:val="231F20"/>
          <w:spacing w:val="-2"/>
        </w:rPr>
        <w:t xml:space="preserve"> </w:t>
      </w:r>
      <w:r w:rsidRPr="001D589E">
        <w:rPr>
          <w:color w:val="231F20"/>
        </w:rPr>
        <w:t>will, in accordance</w:t>
      </w:r>
      <w:r w:rsidRPr="001D589E">
        <w:rPr>
          <w:color w:val="231F20"/>
          <w:spacing w:val="-2"/>
        </w:rPr>
        <w:t xml:space="preserve"> </w:t>
      </w:r>
      <w:r w:rsidRPr="001D589E">
        <w:rPr>
          <w:color w:val="231F20"/>
        </w:rPr>
        <w:t>with our</w:t>
      </w:r>
      <w:r w:rsidRPr="001D589E">
        <w:rPr>
          <w:color w:val="231F20"/>
          <w:spacing w:val="-2"/>
        </w:rPr>
        <w:t xml:space="preserve"> </w:t>
      </w:r>
      <w:r w:rsidRPr="001D589E">
        <w:rPr>
          <w:color w:val="231F20"/>
        </w:rPr>
        <w:t>obligations under</w:t>
      </w:r>
      <w:r w:rsidRPr="001D589E">
        <w:rPr>
          <w:color w:val="231F20"/>
          <w:spacing w:val="-2"/>
        </w:rPr>
        <w:t xml:space="preserve"> </w:t>
      </w:r>
      <w:r w:rsidRPr="001D589E">
        <w:rPr>
          <w:color w:val="231F20"/>
        </w:rPr>
        <w:t>equality</w:t>
      </w:r>
      <w:r w:rsidRPr="001D589E">
        <w:rPr>
          <w:color w:val="231F20"/>
          <w:spacing w:val="-3"/>
        </w:rPr>
        <w:t xml:space="preserve"> </w:t>
      </w:r>
      <w:r w:rsidRPr="001D589E">
        <w:rPr>
          <w:color w:val="231F20"/>
        </w:rPr>
        <w:t>legislation, take all</w:t>
      </w:r>
      <w:r w:rsidRPr="001D589E">
        <w:rPr>
          <w:color w:val="231F20"/>
          <w:spacing w:val="-5"/>
        </w:rPr>
        <w:t xml:space="preserve"> </w:t>
      </w:r>
      <w:r w:rsidRPr="001D589E">
        <w:rPr>
          <w:color w:val="231F20"/>
        </w:rPr>
        <w:t>such</w:t>
      </w:r>
      <w:r w:rsidRPr="001D589E">
        <w:rPr>
          <w:color w:val="231F20"/>
          <w:spacing w:val="-5"/>
        </w:rPr>
        <w:t xml:space="preserve"> </w:t>
      </w:r>
      <w:r w:rsidRPr="001D589E">
        <w:rPr>
          <w:color w:val="231F20"/>
        </w:rPr>
        <w:t>steps</w:t>
      </w:r>
      <w:r w:rsidRPr="001D589E">
        <w:rPr>
          <w:color w:val="231F20"/>
          <w:spacing w:val="-5"/>
        </w:rPr>
        <w:t xml:space="preserve"> </w:t>
      </w:r>
      <w:r w:rsidRPr="001D589E">
        <w:rPr>
          <w:color w:val="231F20"/>
        </w:rPr>
        <w:t>that</w:t>
      </w:r>
      <w:r w:rsidRPr="001D589E">
        <w:rPr>
          <w:color w:val="231F20"/>
          <w:spacing w:val="-5"/>
        </w:rPr>
        <w:t xml:space="preserve"> </w:t>
      </w:r>
      <w:r w:rsidRPr="001D589E">
        <w:rPr>
          <w:color w:val="231F20"/>
        </w:rPr>
        <w:t>are</w:t>
      </w:r>
      <w:r w:rsidRPr="001D589E">
        <w:rPr>
          <w:color w:val="231F20"/>
          <w:spacing w:val="-5"/>
        </w:rPr>
        <w:t xml:space="preserve"> </w:t>
      </w:r>
      <w:r w:rsidRPr="001D589E">
        <w:rPr>
          <w:color w:val="231F20"/>
        </w:rPr>
        <w:t>reasonably</w:t>
      </w:r>
      <w:r w:rsidRPr="001D589E">
        <w:rPr>
          <w:color w:val="231F20"/>
          <w:spacing w:val="-11"/>
        </w:rPr>
        <w:t xml:space="preserve"> </w:t>
      </w:r>
      <w:r w:rsidRPr="001D589E">
        <w:rPr>
          <w:color w:val="231F20"/>
        </w:rPr>
        <w:t>practicable</w:t>
      </w:r>
      <w:r w:rsidRPr="001D589E">
        <w:rPr>
          <w:color w:val="231F20"/>
          <w:spacing w:val="-5"/>
        </w:rPr>
        <w:t xml:space="preserve"> </w:t>
      </w:r>
      <w:r w:rsidRPr="001D589E">
        <w:rPr>
          <w:color w:val="231F20"/>
        </w:rPr>
        <w:t>to</w:t>
      </w:r>
      <w:r w:rsidRPr="001D589E">
        <w:rPr>
          <w:color w:val="231F20"/>
          <w:spacing w:val="-5"/>
        </w:rPr>
        <w:t xml:space="preserve"> </w:t>
      </w:r>
      <w:r w:rsidRPr="001D589E">
        <w:rPr>
          <w:color w:val="231F20"/>
        </w:rPr>
        <w:t>prevent</w:t>
      </w:r>
      <w:r w:rsidRPr="001D589E">
        <w:rPr>
          <w:color w:val="231F20"/>
          <w:spacing w:val="-5"/>
        </w:rPr>
        <w:t xml:space="preserve"> </w:t>
      </w:r>
      <w:r w:rsidRPr="001D589E">
        <w:rPr>
          <w:color w:val="231F20"/>
        </w:rPr>
        <w:t>the</w:t>
      </w:r>
      <w:r w:rsidRPr="001D589E">
        <w:rPr>
          <w:color w:val="231F20"/>
          <w:spacing w:val="-5"/>
        </w:rPr>
        <w:t xml:space="preserve"> </w:t>
      </w:r>
      <w:r w:rsidRPr="001D589E">
        <w:rPr>
          <w:color w:val="231F20"/>
        </w:rPr>
        <w:t>harassment</w:t>
      </w:r>
      <w:r w:rsidRPr="001D589E">
        <w:rPr>
          <w:color w:val="231F20"/>
          <w:spacing w:val="-5"/>
        </w:rPr>
        <w:t xml:space="preserve"> </w:t>
      </w:r>
      <w:r w:rsidRPr="001D589E">
        <w:rPr>
          <w:color w:val="231F20"/>
        </w:rPr>
        <w:t>of</w:t>
      </w:r>
      <w:r w:rsidRPr="001D589E">
        <w:rPr>
          <w:color w:val="231F20"/>
          <w:spacing w:val="-9"/>
        </w:rPr>
        <w:t xml:space="preserve"> </w:t>
      </w:r>
      <w:r w:rsidRPr="001D589E">
        <w:rPr>
          <w:color w:val="231F20"/>
        </w:rPr>
        <w:t>students</w:t>
      </w:r>
      <w:r w:rsidRPr="001D589E">
        <w:rPr>
          <w:color w:val="231F20"/>
          <w:spacing w:val="-5"/>
        </w:rPr>
        <w:t xml:space="preserve"> </w:t>
      </w:r>
      <w:r w:rsidRPr="001D589E">
        <w:rPr>
          <w:color w:val="231F20"/>
        </w:rPr>
        <w:t>or</w:t>
      </w:r>
      <w:r w:rsidRPr="001D589E">
        <w:rPr>
          <w:color w:val="231F20"/>
          <w:spacing w:val="-10"/>
        </w:rPr>
        <w:t xml:space="preserve"> </w:t>
      </w:r>
      <w:r w:rsidRPr="001D589E">
        <w:rPr>
          <w:color w:val="231F20"/>
        </w:rPr>
        <w:t xml:space="preserve">staﬀ on any of the nine grounds specified: gender, civil status, family status, sexual orientation, religion, age, disability, race and membership of the </w:t>
      </w:r>
      <w:proofErr w:type="spellStart"/>
      <w:r w:rsidRPr="001D589E">
        <w:rPr>
          <w:color w:val="231F20"/>
        </w:rPr>
        <w:t>Traveller</w:t>
      </w:r>
      <w:proofErr w:type="spellEnd"/>
      <w:r w:rsidRPr="001D589E">
        <w:rPr>
          <w:color w:val="231F20"/>
        </w:rPr>
        <w:t xml:space="preserve"> community.</w:t>
      </w:r>
    </w:p>
    <w:p w14:paraId="593101E0" w14:textId="77777777" w:rsidR="00AA70D5" w:rsidRPr="001D589E" w:rsidRDefault="00AA70D5">
      <w:pPr>
        <w:pStyle w:val="BodyText"/>
        <w:spacing w:before="204"/>
      </w:pPr>
    </w:p>
    <w:p w14:paraId="4821C657" w14:textId="77777777" w:rsidR="00AA70D5" w:rsidRPr="001D589E" w:rsidRDefault="00382671">
      <w:pPr>
        <w:pStyle w:val="Heading1"/>
      </w:pPr>
      <w:r w:rsidRPr="001D589E">
        <w:rPr>
          <w:color w:val="005951"/>
        </w:rPr>
        <w:t>Definition</w:t>
      </w:r>
      <w:r w:rsidRPr="001D589E">
        <w:rPr>
          <w:color w:val="005951"/>
          <w:spacing w:val="-5"/>
        </w:rPr>
        <w:t xml:space="preserve"> </w:t>
      </w:r>
      <w:r w:rsidRPr="001D589E">
        <w:rPr>
          <w:color w:val="005951"/>
        </w:rPr>
        <w:t>of</w:t>
      </w:r>
      <w:r w:rsidRPr="001D589E">
        <w:rPr>
          <w:color w:val="005951"/>
          <w:spacing w:val="-8"/>
        </w:rPr>
        <w:t xml:space="preserve"> </w:t>
      </w:r>
      <w:r w:rsidRPr="001D589E">
        <w:rPr>
          <w:color w:val="005951"/>
          <w:spacing w:val="-2"/>
        </w:rPr>
        <w:t>bullying</w:t>
      </w:r>
    </w:p>
    <w:p w14:paraId="52C2DAE2" w14:textId="77777777" w:rsidR="00AA70D5" w:rsidRPr="001D589E" w:rsidRDefault="00382671">
      <w:pPr>
        <w:spacing w:before="121" w:line="254" w:lineRule="auto"/>
        <w:ind w:left="1254" w:right="124"/>
      </w:pPr>
      <w:r w:rsidRPr="001D589E">
        <w:rPr>
          <w:color w:val="231F20"/>
        </w:rPr>
        <w:t xml:space="preserve">Bullying is defined in </w:t>
      </w:r>
      <w:proofErr w:type="spellStart"/>
      <w:r w:rsidRPr="001D589E">
        <w:rPr>
          <w:i/>
          <w:color w:val="231F20"/>
        </w:rPr>
        <w:t>Cineáltas</w:t>
      </w:r>
      <w:proofErr w:type="spellEnd"/>
      <w:r w:rsidRPr="001D589E">
        <w:rPr>
          <w:i/>
          <w:color w:val="231F20"/>
        </w:rPr>
        <w:t>:</w:t>
      </w:r>
      <w:r w:rsidRPr="001D589E">
        <w:rPr>
          <w:i/>
          <w:color w:val="231F20"/>
          <w:spacing w:val="-2"/>
        </w:rPr>
        <w:t xml:space="preserve"> </w:t>
      </w:r>
      <w:r w:rsidRPr="001D589E">
        <w:rPr>
          <w:i/>
          <w:color w:val="231F20"/>
        </w:rPr>
        <w:t xml:space="preserve">Action Plan on Bullying </w:t>
      </w:r>
      <w:r w:rsidRPr="001D589E">
        <w:rPr>
          <w:color w:val="231F20"/>
        </w:rPr>
        <w:t xml:space="preserve">and </w:t>
      </w:r>
      <w:r w:rsidRPr="001D589E">
        <w:rPr>
          <w:i/>
          <w:color w:val="231F20"/>
        </w:rPr>
        <w:t>Bí Cineálta: Procedures to Prevent and</w:t>
      </w:r>
      <w:r w:rsidRPr="001D589E">
        <w:rPr>
          <w:i/>
          <w:color w:val="231F20"/>
          <w:spacing w:val="-1"/>
        </w:rPr>
        <w:t xml:space="preserve"> </w:t>
      </w:r>
      <w:r w:rsidRPr="001D589E">
        <w:rPr>
          <w:i/>
          <w:color w:val="231F20"/>
        </w:rPr>
        <w:t xml:space="preserve">Address Bullying </w:t>
      </w:r>
      <w:proofErr w:type="spellStart"/>
      <w:r w:rsidRPr="001D589E">
        <w:rPr>
          <w:i/>
          <w:color w:val="231F20"/>
        </w:rPr>
        <w:t>Behaviour</w:t>
      </w:r>
      <w:proofErr w:type="spellEnd"/>
      <w:r w:rsidRPr="001D589E">
        <w:rPr>
          <w:i/>
          <w:color w:val="231F20"/>
        </w:rPr>
        <w:t xml:space="preserve"> for Primary and Post-Primary Schools </w:t>
      </w:r>
      <w:r w:rsidRPr="001D589E">
        <w:rPr>
          <w:color w:val="231F20"/>
        </w:rPr>
        <w:t xml:space="preserve">as targeted </w:t>
      </w:r>
      <w:proofErr w:type="spellStart"/>
      <w:r w:rsidRPr="001D589E">
        <w:rPr>
          <w:color w:val="231F20"/>
        </w:rPr>
        <w:t>behaviour</w:t>
      </w:r>
      <w:proofErr w:type="spellEnd"/>
      <w:r w:rsidRPr="001D589E">
        <w:rPr>
          <w:color w:val="231F20"/>
        </w:rPr>
        <w:t>, online</w:t>
      </w:r>
      <w:r w:rsidRPr="001D589E">
        <w:rPr>
          <w:color w:val="231F20"/>
          <w:spacing w:val="-4"/>
        </w:rPr>
        <w:t xml:space="preserve"> </w:t>
      </w:r>
      <w:r w:rsidRPr="001D589E">
        <w:rPr>
          <w:color w:val="231F20"/>
        </w:rPr>
        <w:t>or</w:t>
      </w:r>
      <w:r w:rsidRPr="001D589E">
        <w:rPr>
          <w:color w:val="231F20"/>
          <w:spacing w:val="-9"/>
        </w:rPr>
        <w:t xml:space="preserve"> </w:t>
      </w:r>
      <w:r w:rsidRPr="001D589E">
        <w:rPr>
          <w:color w:val="231F20"/>
        </w:rPr>
        <w:t>oﬄine</w:t>
      </w:r>
      <w:r w:rsidRPr="001D589E">
        <w:rPr>
          <w:color w:val="231F20"/>
          <w:spacing w:val="-4"/>
        </w:rPr>
        <w:t xml:space="preserve"> </w:t>
      </w:r>
      <w:r w:rsidRPr="001D589E">
        <w:rPr>
          <w:color w:val="231F20"/>
        </w:rPr>
        <w:t>that</w:t>
      </w:r>
      <w:r w:rsidRPr="001D589E">
        <w:rPr>
          <w:color w:val="231F20"/>
          <w:spacing w:val="-4"/>
        </w:rPr>
        <w:t xml:space="preserve"> </w:t>
      </w:r>
      <w:r w:rsidRPr="001D589E">
        <w:rPr>
          <w:color w:val="231F20"/>
        </w:rPr>
        <w:t>causes</w:t>
      </w:r>
      <w:r w:rsidRPr="001D589E">
        <w:rPr>
          <w:color w:val="231F20"/>
          <w:spacing w:val="-4"/>
        </w:rPr>
        <w:t xml:space="preserve"> </w:t>
      </w:r>
      <w:r w:rsidRPr="001D589E">
        <w:rPr>
          <w:color w:val="231F20"/>
        </w:rPr>
        <w:t>harm.</w:t>
      </w:r>
      <w:r w:rsidRPr="001D589E">
        <w:rPr>
          <w:color w:val="231F20"/>
          <w:spacing w:val="-11"/>
        </w:rPr>
        <w:t xml:space="preserve"> </w:t>
      </w:r>
      <w:r w:rsidRPr="001D589E">
        <w:rPr>
          <w:color w:val="231F20"/>
        </w:rPr>
        <w:t>The</w:t>
      </w:r>
      <w:r w:rsidRPr="001D589E">
        <w:rPr>
          <w:color w:val="231F20"/>
          <w:spacing w:val="-4"/>
        </w:rPr>
        <w:t xml:space="preserve"> </w:t>
      </w:r>
      <w:r w:rsidRPr="001D589E">
        <w:rPr>
          <w:color w:val="231F20"/>
        </w:rPr>
        <w:t>harm</w:t>
      </w:r>
      <w:r w:rsidRPr="001D589E">
        <w:rPr>
          <w:color w:val="231F20"/>
          <w:spacing w:val="-4"/>
        </w:rPr>
        <w:t xml:space="preserve"> </w:t>
      </w:r>
      <w:r w:rsidRPr="001D589E">
        <w:rPr>
          <w:color w:val="231F20"/>
        </w:rPr>
        <w:t>caused</w:t>
      </w:r>
      <w:r w:rsidRPr="001D589E">
        <w:rPr>
          <w:color w:val="231F20"/>
          <w:spacing w:val="-4"/>
        </w:rPr>
        <w:t xml:space="preserve"> </w:t>
      </w:r>
      <w:r w:rsidRPr="001D589E">
        <w:rPr>
          <w:color w:val="231F20"/>
        </w:rPr>
        <w:t>can</w:t>
      </w:r>
      <w:r w:rsidRPr="001D589E">
        <w:rPr>
          <w:color w:val="231F20"/>
          <w:spacing w:val="-4"/>
        </w:rPr>
        <w:t xml:space="preserve"> </w:t>
      </w:r>
      <w:r w:rsidRPr="001D589E">
        <w:rPr>
          <w:color w:val="231F20"/>
        </w:rPr>
        <w:t>be</w:t>
      </w:r>
      <w:r w:rsidRPr="001D589E">
        <w:rPr>
          <w:color w:val="231F20"/>
          <w:spacing w:val="-4"/>
        </w:rPr>
        <w:t xml:space="preserve"> </w:t>
      </w:r>
      <w:r w:rsidRPr="001D589E">
        <w:rPr>
          <w:color w:val="231F20"/>
        </w:rPr>
        <w:t>physical,</w:t>
      </w:r>
      <w:r w:rsidRPr="001D589E">
        <w:rPr>
          <w:color w:val="231F20"/>
          <w:spacing w:val="-4"/>
        </w:rPr>
        <w:t xml:space="preserve"> </w:t>
      </w:r>
      <w:r w:rsidRPr="001D589E">
        <w:rPr>
          <w:color w:val="231F20"/>
        </w:rPr>
        <w:t>social</w:t>
      </w:r>
      <w:r w:rsidRPr="001D589E">
        <w:rPr>
          <w:color w:val="231F20"/>
          <w:spacing w:val="-4"/>
        </w:rPr>
        <w:t xml:space="preserve"> </w:t>
      </w:r>
      <w:r w:rsidRPr="001D589E">
        <w:rPr>
          <w:color w:val="231F20"/>
        </w:rPr>
        <w:t>and/or</w:t>
      </w:r>
      <w:r w:rsidRPr="001D589E">
        <w:rPr>
          <w:color w:val="231F20"/>
          <w:spacing w:val="-9"/>
        </w:rPr>
        <w:t xml:space="preserve"> </w:t>
      </w:r>
      <w:r w:rsidRPr="001D589E">
        <w:rPr>
          <w:color w:val="231F20"/>
        </w:rPr>
        <w:t xml:space="preserve">emotional in nature. Bullying </w:t>
      </w:r>
      <w:proofErr w:type="spellStart"/>
      <w:r w:rsidRPr="001D589E">
        <w:rPr>
          <w:color w:val="231F20"/>
        </w:rPr>
        <w:t>behaviour</w:t>
      </w:r>
      <w:proofErr w:type="spellEnd"/>
      <w:r w:rsidRPr="001D589E">
        <w:rPr>
          <w:color w:val="231F20"/>
        </w:rPr>
        <w:t xml:space="preserve"> is repeated over</w:t>
      </w:r>
      <w:r w:rsidRPr="001D589E">
        <w:rPr>
          <w:color w:val="231F20"/>
          <w:spacing w:val="-1"/>
        </w:rPr>
        <w:t xml:space="preserve"> </w:t>
      </w:r>
      <w:r w:rsidRPr="001D589E">
        <w:rPr>
          <w:color w:val="231F20"/>
        </w:rPr>
        <w:t>time and involves an imbalance of power in relationships between two people or groups of people in society. The detailed definition is provided in Chapter 2 of the Bí Cineálta procedures.</w:t>
      </w:r>
    </w:p>
    <w:p w14:paraId="185403CB" w14:textId="77777777" w:rsidR="00AA70D5" w:rsidRPr="001D589E" w:rsidRDefault="00382671">
      <w:pPr>
        <w:pStyle w:val="BodyText"/>
        <w:spacing w:before="115" w:line="254" w:lineRule="auto"/>
        <w:ind w:left="1254"/>
      </w:pPr>
      <w:r w:rsidRPr="001D589E">
        <w:rPr>
          <w:color w:val="231F20"/>
        </w:rPr>
        <w:t>Each</w:t>
      </w:r>
      <w:r w:rsidRPr="001D589E">
        <w:rPr>
          <w:color w:val="231F20"/>
          <w:spacing w:val="-4"/>
        </w:rPr>
        <w:t xml:space="preserve"> </w:t>
      </w:r>
      <w:r w:rsidRPr="001D589E">
        <w:rPr>
          <w:color w:val="231F20"/>
        </w:rPr>
        <w:t>school</w:t>
      </w:r>
      <w:r w:rsidRPr="001D589E">
        <w:rPr>
          <w:color w:val="231F20"/>
          <w:spacing w:val="-4"/>
        </w:rPr>
        <w:t xml:space="preserve"> </w:t>
      </w:r>
      <w:r w:rsidRPr="001D589E">
        <w:rPr>
          <w:color w:val="231F20"/>
        </w:rPr>
        <w:t>is</w:t>
      </w:r>
      <w:r w:rsidRPr="001D589E">
        <w:rPr>
          <w:color w:val="231F20"/>
          <w:spacing w:val="-4"/>
        </w:rPr>
        <w:t xml:space="preserve"> </w:t>
      </w:r>
      <w:r w:rsidRPr="001D589E">
        <w:rPr>
          <w:color w:val="231F20"/>
        </w:rPr>
        <w:t>required</w:t>
      </w:r>
      <w:r w:rsidRPr="001D589E">
        <w:rPr>
          <w:color w:val="231F20"/>
          <w:spacing w:val="-4"/>
        </w:rPr>
        <w:t xml:space="preserve"> </w:t>
      </w:r>
      <w:r w:rsidRPr="001D589E">
        <w:rPr>
          <w:color w:val="231F20"/>
        </w:rPr>
        <w:t>to</w:t>
      </w:r>
      <w:r w:rsidRPr="001D589E">
        <w:rPr>
          <w:color w:val="231F20"/>
          <w:spacing w:val="-4"/>
        </w:rPr>
        <w:t xml:space="preserve"> </w:t>
      </w:r>
      <w:r w:rsidRPr="001D589E">
        <w:rPr>
          <w:color w:val="231F20"/>
        </w:rPr>
        <w:t>develop</w:t>
      </w:r>
      <w:r w:rsidRPr="001D589E">
        <w:rPr>
          <w:color w:val="231F20"/>
          <w:spacing w:val="-4"/>
        </w:rPr>
        <w:t xml:space="preserve"> </w:t>
      </w:r>
      <w:r w:rsidRPr="001D589E">
        <w:rPr>
          <w:color w:val="231F20"/>
        </w:rPr>
        <w:t>and</w:t>
      </w:r>
      <w:r w:rsidRPr="001D589E">
        <w:rPr>
          <w:color w:val="231F20"/>
          <w:spacing w:val="-4"/>
        </w:rPr>
        <w:t xml:space="preserve"> </w:t>
      </w:r>
      <w:r w:rsidRPr="001D589E">
        <w:rPr>
          <w:color w:val="231F20"/>
        </w:rPr>
        <w:t>implement</w:t>
      </w:r>
      <w:r w:rsidRPr="001D589E">
        <w:rPr>
          <w:color w:val="231F20"/>
          <w:spacing w:val="-4"/>
        </w:rPr>
        <w:t xml:space="preserve"> </w:t>
      </w:r>
      <w:r w:rsidRPr="001D589E">
        <w:rPr>
          <w:color w:val="231F20"/>
        </w:rPr>
        <w:t>a</w:t>
      </w:r>
      <w:r w:rsidRPr="001D589E">
        <w:rPr>
          <w:color w:val="231F20"/>
          <w:spacing w:val="-4"/>
        </w:rPr>
        <w:t xml:space="preserve"> </w:t>
      </w:r>
      <w:r w:rsidRPr="001D589E">
        <w:rPr>
          <w:color w:val="231F20"/>
        </w:rPr>
        <w:t>Bí</w:t>
      </w:r>
      <w:r w:rsidRPr="001D589E">
        <w:rPr>
          <w:color w:val="231F20"/>
          <w:spacing w:val="-4"/>
        </w:rPr>
        <w:t xml:space="preserve"> </w:t>
      </w:r>
      <w:r w:rsidRPr="001D589E">
        <w:rPr>
          <w:color w:val="231F20"/>
        </w:rPr>
        <w:t>Cineálta</w:t>
      </w:r>
      <w:r w:rsidRPr="001D589E">
        <w:rPr>
          <w:color w:val="231F20"/>
          <w:spacing w:val="-4"/>
        </w:rPr>
        <w:t xml:space="preserve"> </w:t>
      </w:r>
      <w:r w:rsidRPr="001D589E">
        <w:rPr>
          <w:color w:val="231F20"/>
        </w:rPr>
        <w:t>policy</w:t>
      </w:r>
      <w:r w:rsidRPr="001D589E">
        <w:rPr>
          <w:color w:val="231F20"/>
          <w:spacing w:val="-10"/>
        </w:rPr>
        <w:t xml:space="preserve"> </w:t>
      </w:r>
      <w:r w:rsidRPr="001D589E">
        <w:rPr>
          <w:color w:val="231F20"/>
        </w:rPr>
        <w:t>that</w:t>
      </w:r>
      <w:r w:rsidRPr="001D589E">
        <w:rPr>
          <w:color w:val="231F20"/>
          <w:spacing w:val="-4"/>
        </w:rPr>
        <w:t xml:space="preserve"> </w:t>
      </w:r>
      <w:r w:rsidRPr="001D589E">
        <w:rPr>
          <w:color w:val="231F20"/>
        </w:rPr>
        <w:t>sets</w:t>
      </w:r>
      <w:r w:rsidRPr="001D589E">
        <w:rPr>
          <w:color w:val="231F20"/>
          <w:spacing w:val="-4"/>
        </w:rPr>
        <w:t xml:space="preserve"> </w:t>
      </w:r>
      <w:r w:rsidRPr="001D589E">
        <w:rPr>
          <w:color w:val="231F20"/>
        </w:rPr>
        <w:t>out</w:t>
      </w:r>
      <w:r w:rsidRPr="001D589E">
        <w:rPr>
          <w:color w:val="231F20"/>
          <w:spacing w:val="-4"/>
        </w:rPr>
        <w:t xml:space="preserve"> </w:t>
      </w:r>
      <w:r w:rsidRPr="001D589E">
        <w:rPr>
          <w:color w:val="231F20"/>
        </w:rPr>
        <w:t>how</w:t>
      </w:r>
      <w:r w:rsidRPr="001D589E">
        <w:rPr>
          <w:color w:val="231F20"/>
          <w:spacing w:val="-9"/>
        </w:rPr>
        <w:t xml:space="preserve"> </w:t>
      </w:r>
      <w:r w:rsidRPr="001D589E">
        <w:rPr>
          <w:color w:val="231F20"/>
        </w:rPr>
        <w:t xml:space="preserve">the school community prevents and addresses bullying </w:t>
      </w:r>
      <w:proofErr w:type="spellStart"/>
      <w:r w:rsidRPr="001D589E">
        <w:rPr>
          <w:color w:val="231F20"/>
        </w:rPr>
        <w:t>behaviour</w:t>
      </w:r>
      <w:proofErr w:type="spellEnd"/>
      <w:r w:rsidRPr="001D589E">
        <w:rPr>
          <w:color w:val="231F20"/>
        </w:rPr>
        <w:t xml:space="preserve">. Strategies to deal with inappropriate </w:t>
      </w:r>
      <w:proofErr w:type="spellStart"/>
      <w:r w:rsidRPr="001D589E">
        <w:rPr>
          <w:color w:val="231F20"/>
        </w:rPr>
        <w:t>behaviour</w:t>
      </w:r>
      <w:proofErr w:type="spellEnd"/>
      <w:r w:rsidRPr="001D589E">
        <w:rPr>
          <w:color w:val="231F20"/>
        </w:rPr>
        <w:t xml:space="preserve"> that is not bullying </w:t>
      </w:r>
      <w:proofErr w:type="spellStart"/>
      <w:r w:rsidRPr="001D589E">
        <w:rPr>
          <w:color w:val="231F20"/>
        </w:rPr>
        <w:t>behaviour</w:t>
      </w:r>
      <w:proofErr w:type="spellEnd"/>
      <w:r w:rsidRPr="001D589E">
        <w:rPr>
          <w:color w:val="231F20"/>
        </w:rPr>
        <w:t xml:space="preserve"> are provided for</w:t>
      </w:r>
      <w:r w:rsidRPr="001D589E">
        <w:rPr>
          <w:color w:val="231F20"/>
          <w:spacing w:val="-2"/>
        </w:rPr>
        <w:t xml:space="preserve"> </w:t>
      </w:r>
      <w:r w:rsidRPr="001D589E">
        <w:rPr>
          <w:color w:val="231F20"/>
        </w:rPr>
        <w:t xml:space="preserve">within the school’s Code of </w:t>
      </w:r>
      <w:proofErr w:type="spellStart"/>
      <w:r w:rsidRPr="001D589E">
        <w:rPr>
          <w:color w:val="231F20"/>
        </w:rPr>
        <w:t>Behaviour</w:t>
      </w:r>
      <w:proofErr w:type="spellEnd"/>
      <w:r w:rsidRPr="001D589E">
        <w:rPr>
          <w:color w:val="231F20"/>
        </w:rPr>
        <w:t>.</w:t>
      </w:r>
    </w:p>
    <w:p w14:paraId="6A22479A" w14:textId="77777777" w:rsidR="00AA70D5" w:rsidRPr="001D589E" w:rsidRDefault="00AA70D5">
      <w:pPr>
        <w:spacing w:line="254" w:lineRule="auto"/>
        <w:sectPr w:rsidR="00AA70D5" w:rsidRPr="001D589E">
          <w:headerReference w:type="even" r:id="rId11"/>
          <w:headerReference w:type="default" r:id="rId12"/>
          <w:footerReference w:type="even" r:id="rId13"/>
          <w:footerReference w:type="default" r:id="rId14"/>
          <w:type w:val="continuous"/>
          <w:pgSz w:w="11910" w:h="16840"/>
          <w:pgMar w:top="1020" w:right="900" w:bottom="1300" w:left="900" w:header="0" w:footer="1104" w:gutter="0"/>
          <w:pgNumType w:start="1"/>
          <w:cols w:space="720"/>
        </w:sectPr>
      </w:pPr>
    </w:p>
    <w:p w14:paraId="4021DC60" w14:textId="77777777" w:rsidR="00AA70D5" w:rsidRPr="001D589E" w:rsidRDefault="00382671">
      <w:pPr>
        <w:pStyle w:val="Heading1"/>
        <w:spacing w:before="111" w:line="216" w:lineRule="auto"/>
        <w:ind w:left="120" w:right="913"/>
      </w:pPr>
      <w:r w:rsidRPr="001D589E">
        <w:rPr>
          <w:color w:val="005951"/>
        </w:rPr>
        <w:lastRenderedPageBreak/>
        <w:t>Section</w:t>
      </w:r>
      <w:r w:rsidRPr="001D589E">
        <w:rPr>
          <w:color w:val="005951"/>
          <w:spacing w:val="-16"/>
        </w:rPr>
        <w:t xml:space="preserve"> </w:t>
      </w:r>
      <w:r w:rsidRPr="001D589E">
        <w:rPr>
          <w:color w:val="005951"/>
        </w:rPr>
        <w:t>A:</w:t>
      </w:r>
      <w:r w:rsidRPr="001D589E">
        <w:rPr>
          <w:color w:val="005951"/>
          <w:spacing w:val="-8"/>
        </w:rPr>
        <w:t xml:space="preserve"> </w:t>
      </w:r>
      <w:r w:rsidRPr="001D589E">
        <w:rPr>
          <w:color w:val="005951"/>
        </w:rPr>
        <w:t>Development/review</w:t>
      </w:r>
      <w:r w:rsidRPr="001D589E">
        <w:rPr>
          <w:color w:val="005951"/>
          <w:spacing w:val="-13"/>
        </w:rPr>
        <w:t xml:space="preserve"> </w:t>
      </w:r>
      <w:r w:rsidRPr="001D589E">
        <w:rPr>
          <w:color w:val="005951"/>
        </w:rPr>
        <w:t>of</w:t>
      </w:r>
      <w:r w:rsidRPr="001D589E">
        <w:rPr>
          <w:color w:val="005951"/>
          <w:spacing w:val="-12"/>
        </w:rPr>
        <w:t xml:space="preserve"> </w:t>
      </w:r>
      <w:r w:rsidRPr="001D589E">
        <w:rPr>
          <w:color w:val="005951"/>
        </w:rPr>
        <w:t>our</w:t>
      </w:r>
      <w:r w:rsidRPr="001D589E">
        <w:rPr>
          <w:color w:val="005951"/>
          <w:spacing w:val="-13"/>
        </w:rPr>
        <w:t xml:space="preserve"> </w:t>
      </w:r>
      <w:r w:rsidRPr="001D589E">
        <w:rPr>
          <w:color w:val="005951"/>
        </w:rPr>
        <w:t>Bí</w:t>
      </w:r>
      <w:r w:rsidRPr="001D589E">
        <w:rPr>
          <w:color w:val="005951"/>
          <w:spacing w:val="-8"/>
        </w:rPr>
        <w:t xml:space="preserve"> </w:t>
      </w:r>
      <w:r w:rsidRPr="001D589E">
        <w:rPr>
          <w:color w:val="005951"/>
        </w:rPr>
        <w:t>Cineálta</w:t>
      </w:r>
      <w:r w:rsidRPr="001D589E">
        <w:rPr>
          <w:color w:val="005951"/>
          <w:spacing w:val="-8"/>
        </w:rPr>
        <w:t xml:space="preserve"> </w:t>
      </w:r>
      <w:r w:rsidRPr="001D589E">
        <w:rPr>
          <w:color w:val="005951"/>
        </w:rPr>
        <w:t>policy</w:t>
      </w:r>
      <w:r w:rsidRPr="001D589E">
        <w:rPr>
          <w:color w:val="005951"/>
          <w:spacing w:val="-14"/>
        </w:rPr>
        <w:t xml:space="preserve"> </w:t>
      </w:r>
      <w:r w:rsidRPr="001D589E">
        <w:rPr>
          <w:color w:val="005951"/>
        </w:rPr>
        <w:t>to</w:t>
      </w:r>
      <w:r w:rsidRPr="001D589E">
        <w:rPr>
          <w:color w:val="005951"/>
          <w:spacing w:val="-8"/>
        </w:rPr>
        <w:t xml:space="preserve"> </w:t>
      </w:r>
      <w:r w:rsidRPr="001D589E">
        <w:rPr>
          <w:color w:val="005951"/>
        </w:rPr>
        <w:t>prevent</w:t>
      </w:r>
      <w:r w:rsidRPr="001D589E">
        <w:rPr>
          <w:color w:val="005951"/>
          <w:spacing w:val="-9"/>
        </w:rPr>
        <w:t xml:space="preserve"> </w:t>
      </w:r>
      <w:r w:rsidRPr="001D589E">
        <w:rPr>
          <w:color w:val="005951"/>
        </w:rPr>
        <w:t xml:space="preserve">and address bullying </w:t>
      </w:r>
      <w:proofErr w:type="spellStart"/>
      <w:r w:rsidRPr="001D589E">
        <w:rPr>
          <w:color w:val="005951"/>
        </w:rPr>
        <w:t>behaviour</w:t>
      </w:r>
      <w:proofErr w:type="spellEnd"/>
    </w:p>
    <w:p w14:paraId="6E102B42" w14:textId="77777777" w:rsidR="00AA70D5" w:rsidRPr="001D589E" w:rsidRDefault="00382671">
      <w:pPr>
        <w:pStyle w:val="BodyText"/>
        <w:spacing w:before="125" w:line="254" w:lineRule="auto"/>
        <w:ind w:left="120"/>
      </w:pPr>
      <w:r w:rsidRPr="001D589E">
        <w:rPr>
          <w:color w:val="231F20"/>
        </w:rPr>
        <w:t>All</w:t>
      </w:r>
      <w:r w:rsidRPr="001D589E">
        <w:rPr>
          <w:color w:val="231F20"/>
          <w:spacing w:val="-4"/>
        </w:rPr>
        <w:t xml:space="preserve"> </w:t>
      </w:r>
      <w:r w:rsidRPr="001D589E">
        <w:rPr>
          <w:color w:val="231F20"/>
        </w:rPr>
        <w:t>members</w:t>
      </w:r>
      <w:r w:rsidRPr="001D589E">
        <w:rPr>
          <w:color w:val="231F20"/>
          <w:spacing w:val="-4"/>
        </w:rPr>
        <w:t xml:space="preserve"> </w:t>
      </w:r>
      <w:r w:rsidRPr="001D589E">
        <w:rPr>
          <w:color w:val="231F20"/>
        </w:rPr>
        <w:t>of</w:t>
      </w:r>
      <w:r w:rsidRPr="001D589E">
        <w:rPr>
          <w:color w:val="231F20"/>
          <w:spacing w:val="-8"/>
        </w:rPr>
        <w:t xml:space="preserve"> </w:t>
      </w:r>
      <w:r w:rsidRPr="001D589E">
        <w:rPr>
          <w:color w:val="231F20"/>
        </w:rPr>
        <w:t>our</w:t>
      </w:r>
      <w:r w:rsidRPr="001D589E">
        <w:rPr>
          <w:color w:val="231F20"/>
          <w:spacing w:val="-9"/>
        </w:rPr>
        <w:t xml:space="preserve"> </w:t>
      </w:r>
      <w:r w:rsidRPr="001D589E">
        <w:rPr>
          <w:color w:val="231F20"/>
        </w:rPr>
        <w:t>school</w:t>
      </w:r>
      <w:r w:rsidRPr="001D589E">
        <w:rPr>
          <w:color w:val="231F20"/>
          <w:spacing w:val="-4"/>
        </w:rPr>
        <w:t xml:space="preserve"> </w:t>
      </w:r>
      <w:r w:rsidRPr="001D589E">
        <w:rPr>
          <w:color w:val="231F20"/>
        </w:rPr>
        <w:t>community</w:t>
      </w:r>
      <w:r w:rsidRPr="001D589E">
        <w:rPr>
          <w:color w:val="231F20"/>
          <w:spacing w:val="-13"/>
        </w:rPr>
        <w:t xml:space="preserve"> </w:t>
      </w:r>
      <w:r w:rsidRPr="001D589E">
        <w:rPr>
          <w:color w:val="231F20"/>
        </w:rPr>
        <w:t>were</w:t>
      </w:r>
      <w:r w:rsidRPr="001D589E">
        <w:rPr>
          <w:color w:val="231F20"/>
          <w:spacing w:val="-4"/>
        </w:rPr>
        <w:t xml:space="preserve"> </w:t>
      </w:r>
      <w:r w:rsidRPr="001D589E">
        <w:rPr>
          <w:color w:val="231F20"/>
        </w:rPr>
        <w:t>provided</w:t>
      </w:r>
      <w:r w:rsidRPr="001D589E">
        <w:rPr>
          <w:color w:val="231F20"/>
          <w:spacing w:val="-9"/>
        </w:rPr>
        <w:t xml:space="preserve"> </w:t>
      </w:r>
      <w:r w:rsidRPr="001D589E">
        <w:rPr>
          <w:color w:val="231F20"/>
        </w:rPr>
        <w:t>with</w:t>
      </w:r>
      <w:r w:rsidRPr="001D589E">
        <w:rPr>
          <w:color w:val="231F20"/>
          <w:spacing w:val="-4"/>
        </w:rPr>
        <w:t xml:space="preserve"> </w:t>
      </w:r>
      <w:r w:rsidRPr="001D589E">
        <w:rPr>
          <w:color w:val="231F20"/>
        </w:rPr>
        <w:t>the</w:t>
      </w:r>
      <w:r w:rsidRPr="001D589E">
        <w:rPr>
          <w:color w:val="231F20"/>
          <w:spacing w:val="-4"/>
        </w:rPr>
        <w:t xml:space="preserve"> </w:t>
      </w:r>
      <w:r w:rsidRPr="001D589E">
        <w:rPr>
          <w:color w:val="231F20"/>
        </w:rPr>
        <w:t>opportunity</w:t>
      </w:r>
      <w:r w:rsidRPr="001D589E">
        <w:rPr>
          <w:color w:val="231F20"/>
          <w:spacing w:val="-10"/>
        </w:rPr>
        <w:t xml:space="preserve"> </w:t>
      </w:r>
      <w:r w:rsidRPr="001D589E">
        <w:rPr>
          <w:color w:val="231F20"/>
        </w:rPr>
        <w:t>to</w:t>
      </w:r>
      <w:r w:rsidRPr="001D589E">
        <w:rPr>
          <w:color w:val="231F20"/>
          <w:spacing w:val="-4"/>
        </w:rPr>
        <w:t xml:space="preserve"> </w:t>
      </w:r>
      <w:r w:rsidRPr="001D589E">
        <w:rPr>
          <w:color w:val="231F20"/>
        </w:rPr>
        <w:t>input</w:t>
      </w:r>
      <w:r w:rsidRPr="001D589E">
        <w:rPr>
          <w:color w:val="231F20"/>
          <w:spacing w:val="-4"/>
        </w:rPr>
        <w:t xml:space="preserve"> </w:t>
      </w:r>
      <w:r w:rsidRPr="001D589E">
        <w:rPr>
          <w:color w:val="231F20"/>
        </w:rPr>
        <w:t>into</w:t>
      </w:r>
      <w:r w:rsidRPr="001D589E">
        <w:rPr>
          <w:color w:val="231F20"/>
          <w:spacing w:val="-4"/>
        </w:rPr>
        <w:t xml:space="preserve"> </w:t>
      </w:r>
      <w:r w:rsidRPr="001D589E">
        <w:rPr>
          <w:color w:val="231F20"/>
        </w:rPr>
        <w:t>the development/review of this policy.</w:t>
      </w:r>
    </w:p>
    <w:p w14:paraId="7D5881C0" w14:textId="77777777" w:rsidR="00AA70D5" w:rsidRPr="001D589E" w:rsidRDefault="00AA70D5">
      <w:pPr>
        <w:pStyle w:val="BodyText"/>
        <w:spacing w:before="11"/>
        <w:rPr>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AA70D5" w:rsidRPr="001D589E" w14:paraId="4F755722" w14:textId="77777777" w:rsidTr="1C3190CB">
        <w:trPr>
          <w:trHeight w:val="665"/>
        </w:trPr>
        <w:tc>
          <w:tcPr>
            <w:tcW w:w="2549" w:type="dxa"/>
            <w:tcBorders>
              <w:bottom w:val="single" w:sz="8" w:space="0" w:color="005951"/>
              <w:right w:val="single" w:sz="8" w:space="0" w:color="005951"/>
            </w:tcBorders>
          </w:tcPr>
          <w:p w14:paraId="4776AFD7" w14:textId="77777777" w:rsidR="00AA70D5" w:rsidRPr="001D589E" w:rsidRDefault="00AA70D5">
            <w:pPr>
              <w:pStyle w:val="TableParagraph"/>
              <w:rPr>
                <w:rFonts w:ascii="Times New Roman"/>
              </w:rPr>
            </w:pPr>
          </w:p>
        </w:tc>
        <w:tc>
          <w:tcPr>
            <w:tcW w:w="2549" w:type="dxa"/>
            <w:tcBorders>
              <w:left w:val="single" w:sz="8" w:space="0" w:color="005951"/>
              <w:bottom w:val="single" w:sz="8" w:space="0" w:color="005951"/>
              <w:right w:val="single" w:sz="8" w:space="0" w:color="005951"/>
            </w:tcBorders>
          </w:tcPr>
          <w:p w14:paraId="2F44A625" w14:textId="77777777" w:rsidR="00AA70D5" w:rsidRPr="001D589E" w:rsidRDefault="00382671">
            <w:pPr>
              <w:pStyle w:val="TableParagraph"/>
              <w:spacing w:before="17"/>
              <w:ind w:left="76"/>
            </w:pPr>
            <w:r w:rsidRPr="001D589E">
              <w:rPr>
                <w:color w:val="231F20"/>
              </w:rPr>
              <w:t>Date</w:t>
            </w:r>
            <w:r w:rsidRPr="001D589E">
              <w:rPr>
                <w:color w:val="231F20"/>
                <w:spacing w:val="-6"/>
              </w:rPr>
              <w:t xml:space="preserve"> </w:t>
            </w:r>
            <w:r w:rsidRPr="001D589E">
              <w:rPr>
                <w:color w:val="231F20"/>
                <w:spacing w:val="-2"/>
              </w:rPr>
              <w:t>consulted</w:t>
            </w:r>
          </w:p>
        </w:tc>
        <w:tc>
          <w:tcPr>
            <w:tcW w:w="3620" w:type="dxa"/>
            <w:tcBorders>
              <w:left w:val="single" w:sz="8" w:space="0" w:color="005951"/>
              <w:bottom w:val="single" w:sz="8" w:space="0" w:color="005951"/>
            </w:tcBorders>
          </w:tcPr>
          <w:p w14:paraId="77A6A783" w14:textId="77777777" w:rsidR="00AA70D5" w:rsidRPr="001D589E" w:rsidRDefault="00382671">
            <w:pPr>
              <w:pStyle w:val="TableParagraph"/>
              <w:spacing w:before="17"/>
              <w:ind w:left="77"/>
            </w:pPr>
            <w:r w:rsidRPr="001D589E">
              <w:rPr>
                <w:color w:val="231F20"/>
              </w:rPr>
              <w:t>Method</w:t>
            </w:r>
            <w:r w:rsidRPr="001D589E">
              <w:rPr>
                <w:color w:val="231F20"/>
                <w:spacing w:val="-4"/>
              </w:rPr>
              <w:t xml:space="preserve"> </w:t>
            </w:r>
            <w:r w:rsidRPr="001D589E">
              <w:rPr>
                <w:color w:val="231F20"/>
              </w:rPr>
              <w:t>of</w:t>
            </w:r>
            <w:r w:rsidRPr="001D589E">
              <w:rPr>
                <w:color w:val="231F20"/>
                <w:spacing w:val="-7"/>
              </w:rPr>
              <w:t xml:space="preserve"> </w:t>
            </w:r>
            <w:r w:rsidRPr="001D589E">
              <w:rPr>
                <w:color w:val="231F20"/>
                <w:spacing w:val="-2"/>
              </w:rPr>
              <w:t>consultation</w:t>
            </w:r>
          </w:p>
        </w:tc>
      </w:tr>
      <w:tr w:rsidR="00AA70D5" w:rsidRPr="001D589E" w14:paraId="4DDE168D" w14:textId="77777777" w:rsidTr="1C3190CB">
        <w:trPr>
          <w:trHeight w:val="678"/>
        </w:trPr>
        <w:tc>
          <w:tcPr>
            <w:tcW w:w="2549" w:type="dxa"/>
            <w:tcBorders>
              <w:top w:val="single" w:sz="8" w:space="0" w:color="005951"/>
              <w:bottom w:val="single" w:sz="8" w:space="0" w:color="005951"/>
              <w:right w:val="single" w:sz="8" w:space="0" w:color="005951"/>
            </w:tcBorders>
          </w:tcPr>
          <w:p w14:paraId="639C87A5" w14:textId="77777777" w:rsidR="00AA70D5" w:rsidRPr="001D589E" w:rsidRDefault="00382671">
            <w:pPr>
              <w:pStyle w:val="TableParagraph"/>
              <w:spacing w:before="20"/>
              <w:ind w:left="74"/>
            </w:pPr>
            <w:r w:rsidRPr="001D589E">
              <w:rPr>
                <w:color w:val="231F20"/>
              </w:rPr>
              <w:t>School</w:t>
            </w:r>
            <w:r w:rsidRPr="001D589E">
              <w:rPr>
                <w:color w:val="231F20"/>
                <w:spacing w:val="-6"/>
              </w:rPr>
              <w:t xml:space="preserve"> </w:t>
            </w:r>
            <w:r w:rsidRPr="001D589E">
              <w:rPr>
                <w:color w:val="231F20"/>
                <w:spacing w:val="-4"/>
              </w:rPr>
              <w:t>Staﬀ</w:t>
            </w:r>
          </w:p>
        </w:tc>
        <w:tc>
          <w:tcPr>
            <w:tcW w:w="2549" w:type="dxa"/>
            <w:tcBorders>
              <w:top w:val="single" w:sz="8" w:space="0" w:color="005951"/>
              <w:left w:val="single" w:sz="8" w:space="0" w:color="005951"/>
              <w:bottom w:val="single" w:sz="8" w:space="0" w:color="005951"/>
              <w:right w:val="single" w:sz="8" w:space="0" w:color="005951"/>
            </w:tcBorders>
          </w:tcPr>
          <w:p w14:paraId="6B9676E9" w14:textId="77777777" w:rsidR="00AA70D5" w:rsidRPr="001D589E" w:rsidRDefault="000A1E33">
            <w:pPr>
              <w:pStyle w:val="TableParagraph"/>
              <w:rPr>
                <w:rFonts w:ascii="Times New Roman"/>
              </w:rPr>
            </w:pPr>
            <w:r w:rsidRPr="001D589E">
              <w:rPr>
                <w:rFonts w:ascii="Times New Roman"/>
              </w:rPr>
              <w:t>22/01/2025</w:t>
            </w:r>
          </w:p>
          <w:p w14:paraId="070CAC0C" w14:textId="24F5E482" w:rsidR="000A1E33" w:rsidRPr="001D589E" w:rsidRDefault="000A1E33">
            <w:pPr>
              <w:pStyle w:val="TableParagraph"/>
              <w:rPr>
                <w:rFonts w:ascii="Times New Roman"/>
              </w:rPr>
            </w:pPr>
            <w:r w:rsidRPr="001D589E">
              <w:rPr>
                <w:rFonts w:ascii="Times New Roman"/>
              </w:rPr>
              <w:t>28/03/2025</w:t>
            </w:r>
          </w:p>
        </w:tc>
        <w:tc>
          <w:tcPr>
            <w:tcW w:w="3620" w:type="dxa"/>
            <w:tcBorders>
              <w:top w:val="single" w:sz="8" w:space="0" w:color="005951"/>
              <w:left w:val="single" w:sz="8" w:space="0" w:color="005951"/>
              <w:bottom w:val="single" w:sz="8" w:space="0" w:color="005951"/>
            </w:tcBorders>
          </w:tcPr>
          <w:p w14:paraId="6B8E5154" w14:textId="77777777" w:rsidR="00AA70D5" w:rsidRPr="001D589E" w:rsidRDefault="000A1E33">
            <w:pPr>
              <w:pStyle w:val="TableParagraph"/>
              <w:rPr>
                <w:rFonts w:ascii="Times New Roman"/>
              </w:rPr>
            </w:pPr>
            <w:proofErr w:type="spellStart"/>
            <w:r w:rsidRPr="001D589E">
              <w:rPr>
                <w:rFonts w:ascii="Times New Roman"/>
              </w:rPr>
              <w:t>B</w:t>
            </w:r>
            <w:r w:rsidRPr="001D589E">
              <w:rPr>
                <w:rFonts w:ascii="Times New Roman"/>
              </w:rPr>
              <w:t>í</w:t>
            </w:r>
            <w:proofErr w:type="spellEnd"/>
            <w:r w:rsidRPr="001D589E">
              <w:rPr>
                <w:rFonts w:ascii="Times New Roman"/>
              </w:rPr>
              <w:t xml:space="preserve"> </w:t>
            </w:r>
            <w:proofErr w:type="spellStart"/>
            <w:r w:rsidRPr="001D589E">
              <w:rPr>
                <w:rFonts w:ascii="Times New Roman"/>
              </w:rPr>
              <w:t>Cine</w:t>
            </w:r>
            <w:r w:rsidRPr="001D589E">
              <w:rPr>
                <w:rFonts w:ascii="Times New Roman"/>
              </w:rPr>
              <w:t>á</w:t>
            </w:r>
            <w:r w:rsidRPr="001D589E">
              <w:rPr>
                <w:rFonts w:ascii="Times New Roman"/>
              </w:rPr>
              <w:t>lta</w:t>
            </w:r>
            <w:proofErr w:type="spellEnd"/>
            <w:r w:rsidRPr="001D589E">
              <w:rPr>
                <w:rFonts w:ascii="Times New Roman"/>
              </w:rPr>
              <w:t xml:space="preserve"> training</w:t>
            </w:r>
          </w:p>
          <w:p w14:paraId="0C30F971" w14:textId="6E9758EC" w:rsidR="000A1E33" w:rsidRPr="001D589E" w:rsidRDefault="000A1E33">
            <w:pPr>
              <w:pStyle w:val="TableParagraph"/>
              <w:rPr>
                <w:rFonts w:ascii="Times New Roman"/>
              </w:rPr>
            </w:pPr>
            <w:r w:rsidRPr="001D589E">
              <w:rPr>
                <w:rFonts w:ascii="Times New Roman"/>
              </w:rPr>
              <w:t>Staff meeting, half-day school closure</w:t>
            </w:r>
          </w:p>
        </w:tc>
      </w:tr>
      <w:tr w:rsidR="00AA70D5" w:rsidRPr="001D589E" w14:paraId="1451E51E" w14:textId="77777777" w:rsidTr="1C3190CB">
        <w:trPr>
          <w:trHeight w:val="678"/>
        </w:trPr>
        <w:tc>
          <w:tcPr>
            <w:tcW w:w="2549" w:type="dxa"/>
            <w:tcBorders>
              <w:top w:val="single" w:sz="8" w:space="0" w:color="005951"/>
              <w:bottom w:val="single" w:sz="8" w:space="0" w:color="005951"/>
              <w:right w:val="single" w:sz="8" w:space="0" w:color="005951"/>
            </w:tcBorders>
          </w:tcPr>
          <w:p w14:paraId="5C140965" w14:textId="77777777" w:rsidR="00AA70D5" w:rsidRPr="001D589E" w:rsidRDefault="00382671">
            <w:pPr>
              <w:pStyle w:val="TableParagraph"/>
              <w:spacing w:before="20"/>
              <w:ind w:left="74"/>
            </w:pPr>
            <w:r w:rsidRPr="001D589E">
              <w:rPr>
                <w:color w:val="231F20"/>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14:paraId="07B9504C" w14:textId="045E0307" w:rsidR="00AA70D5" w:rsidRPr="001D589E" w:rsidRDefault="000A1E33">
            <w:pPr>
              <w:pStyle w:val="TableParagraph"/>
              <w:rPr>
                <w:rFonts w:ascii="Times New Roman"/>
              </w:rPr>
            </w:pPr>
            <w:r w:rsidRPr="001D589E">
              <w:rPr>
                <w:rFonts w:ascii="Times New Roman"/>
              </w:rPr>
              <w:t>April 2025</w:t>
            </w:r>
          </w:p>
        </w:tc>
        <w:tc>
          <w:tcPr>
            <w:tcW w:w="3620" w:type="dxa"/>
            <w:tcBorders>
              <w:top w:val="single" w:sz="8" w:space="0" w:color="005951"/>
              <w:left w:val="single" w:sz="8" w:space="0" w:color="005951"/>
              <w:bottom w:val="single" w:sz="8" w:space="0" w:color="005951"/>
            </w:tcBorders>
          </w:tcPr>
          <w:p w14:paraId="6B4A1699" w14:textId="625FE1F2" w:rsidR="00AA70D5" w:rsidRPr="001D589E" w:rsidRDefault="000A1E33">
            <w:pPr>
              <w:pStyle w:val="TableParagraph"/>
              <w:rPr>
                <w:rFonts w:ascii="Times New Roman"/>
              </w:rPr>
            </w:pPr>
            <w:r w:rsidRPr="001D589E">
              <w:rPr>
                <w:rFonts w:ascii="Times New Roman"/>
              </w:rPr>
              <w:t>Questionnaires Rang 3-6</w:t>
            </w:r>
          </w:p>
        </w:tc>
      </w:tr>
      <w:tr w:rsidR="00AA70D5" w:rsidRPr="001D589E" w14:paraId="1B616D5D" w14:textId="77777777" w:rsidTr="1C3190CB">
        <w:trPr>
          <w:trHeight w:val="678"/>
        </w:trPr>
        <w:tc>
          <w:tcPr>
            <w:tcW w:w="2549" w:type="dxa"/>
            <w:tcBorders>
              <w:top w:val="single" w:sz="8" w:space="0" w:color="005951"/>
              <w:bottom w:val="single" w:sz="8" w:space="0" w:color="005951"/>
              <w:right w:val="single" w:sz="8" w:space="0" w:color="005951"/>
            </w:tcBorders>
          </w:tcPr>
          <w:p w14:paraId="24CF7B5A" w14:textId="77777777" w:rsidR="00AA70D5" w:rsidRPr="001D589E" w:rsidRDefault="00382671">
            <w:pPr>
              <w:pStyle w:val="TableParagraph"/>
              <w:spacing w:before="20"/>
              <w:ind w:left="74"/>
            </w:pPr>
            <w:r w:rsidRPr="001D589E">
              <w:rPr>
                <w:color w:val="231F20"/>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14:paraId="4712DA08" w14:textId="01ED1964" w:rsidR="00AA70D5" w:rsidRPr="001D589E" w:rsidRDefault="000A1E33">
            <w:pPr>
              <w:pStyle w:val="TableParagraph"/>
              <w:rPr>
                <w:rFonts w:ascii="Times New Roman"/>
              </w:rPr>
            </w:pPr>
            <w:r w:rsidRPr="001D589E">
              <w:rPr>
                <w:rFonts w:ascii="Times New Roman"/>
              </w:rPr>
              <w:t>Term 3 2025</w:t>
            </w:r>
          </w:p>
          <w:p w14:paraId="46BC022A" w14:textId="2794C919" w:rsidR="00A93DFA" w:rsidRPr="001D589E" w:rsidRDefault="00A93DFA">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35ABD043" w14:textId="011B6EBD" w:rsidR="00AA70D5" w:rsidRPr="001D589E" w:rsidRDefault="000A1E33">
            <w:pPr>
              <w:pStyle w:val="TableParagraph"/>
              <w:rPr>
                <w:rFonts w:ascii="Times New Roman"/>
              </w:rPr>
            </w:pPr>
            <w:r w:rsidRPr="001D589E">
              <w:rPr>
                <w:rFonts w:ascii="Times New Roman"/>
              </w:rPr>
              <w:t>Questionnaires sent to every family</w:t>
            </w:r>
          </w:p>
        </w:tc>
      </w:tr>
      <w:tr w:rsidR="00AA70D5" w:rsidRPr="001D589E" w14:paraId="42361BAD" w14:textId="77777777" w:rsidTr="1C3190CB">
        <w:trPr>
          <w:trHeight w:val="678"/>
        </w:trPr>
        <w:tc>
          <w:tcPr>
            <w:tcW w:w="2549" w:type="dxa"/>
            <w:tcBorders>
              <w:top w:val="single" w:sz="8" w:space="0" w:color="005951"/>
              <w:bottom w:val="single" w:sz="8" w:space="0" w:color="005951"/>
              <w:right w:val="single" w:sz="8" w:space="0" w:color="005951"/>
            </w:tcBorders>
          </w:tcPr>
          <w:p w14:paraId="03AD4628" w14:textId="4CD44737" w:rsidR="00AA70D5" w:rsidRPr="001D589E" w:rsidRDefault="00382671">
            <w:pPr>
              <w:pStyle w:val="TableParagraph"/>
              <w:spacing w:before="20"/>
              <w:ind w:left="74"/>
            </w:pPr>
            <w:r w:rsidRPr="001D589E">
              <w:rPr>
                <w:color w:val="231F20"/>
              </w:rPr>
              <w:t>Board</w:t>
            </w:r>
            <w:r w:rsidRPr="001D589E">
              <w:rPr>
                <w:color w:val="231F20"/>
                <w:spacing w:val="-6"/>
              </w:rPr>
              <w:t xml:space="preserve"> </w:t>
            </w:r>
            <w:r w:rsidRPr="001D589E">
              <w:rPr>
                <w:color w:val="231F20"/>
              </w:rPr>
              <w:t>of</w:t>
            </w:r>
            <w:r w:rsidRPr="001D589E">
              <w:rPr>
                <w:color w:val="231F20"/>
                <w:spacing w:val="-8"/>
              </w:rPr>
              <w:t xml:space="preserve"> </w:t>
            </w:r>
            <w:r w:rsidR="00A93DFA" w:rsidRPr="001D589E">
              <w:rPr>
                <w:color w:val="231F20"/>
                <w:spacing w:val="-2"/>
              </w:rPr>
              <w:t>M</w:t>
            </w:r>
            <w:r w:rsidRPr="001D589E">
              <w:rPr>
                <w:color w:val="231F20"/>
                <w:spacing w:val="-2"/>
              </w:rPr>
              <w:t>anagement</w:t>
            </w:r>
          </w:p>
        </w:tc>
        <w:tc>
          <w:tcPr>
            <w:tcW w:w="2549" w:type="dxa"/>
            <w:tcBorders>
              <w:top w:val="single" w:sz="8" w:space="0" w:color="005951"/>
              <w:left w:val="single" w:sz="8" w:space="0" w:color="005951"/>
              <w:bottom w:val="single" w:sz="8" w:space="0" w:color="005951"/>
              <w:right w:val="single" w:sz="8" w:space="0" w:color="005951"/>
            </w:tcBorders>
          </w:tcPr>
          <w:p w14:paraId="296916F1" w14:textId="7C13706F" w:rsidR="00AA70D5" w:rsidRPr="001D589E" w:rsidRDefault="000A1E33">
            <w:pPr>
              <w:pStyle w:val="TableParagraph"/>
              <w:rPr>
                <w:rFonts w:ascii="Times New Roman"/>
              </w:rPr>
            </w:pPr>
            <w:r w:rsidRPr="001D589E">
              <w:rPr>
                <w:rFonts w:ascii="Times New Roman"/>
              </w:rPr>
              <w:t>26/05/2025</w:t>
            </w:r>
          </w:p>
        </w:tc>
        <w:tc>
          <w:tcPr>
            <w:tcW w:w="3620" w:type="dxa"/>
            <w:tcBorders>
              <w:top w:val="single" w:sz="8" w:space="0" w:color="005951"/>
              <w:left w:val="single" w:sz="8" w:space="0" w:color="005951"/>
              <w:bottom w:val="single" w:sz="8" w:space="0" w:color="005951"/>
            </w:tcBorders>
          </w:tcPr>
          <w:p w14:paraId="62191336" w14:textId="77777777" w:rsidR="00AA70D5" w:rsidRPr="001D589E" w:rsidRDefault="000A1E33">
            <w:pPr>
              <w:pStyle w:val="TableParagraph"/>
              <w:rPr>
                <w:rFonts w:ascii="Times New Roman"/>
              </w:rPr>
            </w:pPr>
            <w:r w:rsidRPr="001D589E">
              <w:rPr>
                <w:rFonts w:ascii="Times New Roman"/>
              </w:rPr>
              <w:t>BOM meeting</w:t>
            </w:r>
          </w:p>
          <w:p w14:paraId="3FA1EE0C" w14:textId="60C34CD3" w:rsidR="000A1E33" w:rsidRPr="001D589E" w:rsidRDefault="000A1E33">
            <w:pPr>
              <w:pStyle w:val="TableParagraph"/>
              <w:rPr>
                <w:rFonts w:ascii="Times New Roman"/>
              </w:rPr>
            </w:pPr>
            <w:r w:rsidRPr="001D589E">
              <w:rPr>
                <w:rFonts w:ascii="Times New Roman"/>
              </w:rPr>
              <w:t>CPSMA Vimeo</w:t>
            </w:r>
          </w:p>
        </w:tc>
      </w:tr>
      <w:tr w:rsidR="00AA70D5" w:rsidRPr="001D589E" w14:paraId="2D53F5C1" w14:textId="77777777" w:rsidTr="1C3190CB">
        <w:trPr>
          <w:trHeight w:val="1065"/>
        </w:trPr>
        <w:tc>
          <w:tcPr>
            <w:tcW w:w="2549" w:type="dxa"/>
            <w:tcBorders>
              <w:top w:val="single" w:sz="8" w:space="0" w:color="005951"/>
              <w:bottom w:val="single" w:sz="8" w:space="0" w:color="005951"/>
              <w:right w:val="single" w:sz="8" w:space="0" w:color="005951"/>
            </w:tcBorders>
          </w:tcPr>
          <w:p w14:paraId="30D0831B" w14:textId="77777777" w:rsidR="00AA70D5" w:rsidRPr="001D589E" w:rsidRDefault="00382671">
            <w:pPr>
              <w:pStyle w:val="TableParagraph"/>
              <w:spacing w:before="20" w:line="254" w:lineRule="auto"/>
              <w:ind w:left="74"/>
            </w:pPr>
            <w:r w:rsidRPr="001D589E">
              <w:rPr>
                <w:color w:val="231F20"/>
              </w:rPr>
              <w:t>Wider</w:t>
            </w:r>
            <w:r w:rsidRPr="001D589E">
              <w:rPr>
                <w:color w:val="231F20"/>
                <w:spacing w:val="-15"/>
              </w:rPr>
              <w:t xml:space="preserve"> </w:t>
            </w:r>
            <w:r w:rsidRPr="001D589E">
              <w:rPr>
                <w:color w:val="231F20"/>
              </w:rPr>
              <w:t>school</w:t>
            </w:r>
            <w:r w:rsidRPr="001D589E">
              <w:rPr>
                <w:color w:val="231F20"/>
                <w:spacing w:val="-15"/>
              </w:rPr>
              <w:t xml:space="preserve"> </w:t>
            </w:r>
            <w:r w:rsidRPr="001D589E">
              <w:rPr>
                <w:color w:val="231F20"/>
              </w:rPr>
              <w:t>community as appropriate, for example, bus drivers</w:t>
            </w:r>
          </w:p>
        </w:tc>
        <w:tc>
          <w:tcPr>
            <w:tcW w:w="2549" w:type="dxa"/>
            <w:tcBorders>
              <w:top w:val="single" w:sz="8" w:space="0" w:color="005951"/>
              <w:left w:val="single" w:sz="8" w:space="0" w:color="005951"/>
              <w:bottom w:val="single" w:sz="8" w:space="0" w:color="005951"/>
              <w:right w:val="single" w:sz="8" w:space="0" w:color="005951"/>
            </w:tcBorders>
          </w:tcPr>
          <w:p w14:paraId="4A4272AF" w14:textId="77777777" w:rsidR="00AA70D5" w:rsidRPr="001D589E" w:rsidRDefault="00AA70D5">
            <w:pPr>
              <w:pStyle w:val="TableParagraph"/>
              <w:rPr>
                <w:rFonts w:ascii="Times New Roman"/>
              </w:rPr>
            </w:pPr>
          </w:p>
        </w:tc>
        <w:tc>
          <w:tcPr>
            <w:tcW w:w="3620" w:type="dxa"/>
            <w:tcBorders>
              <w:top w:val="single" w:sz="8" w:space="0" w:color="005951"/>
              <w:left w:val="single" w:sz="8" w:space="0" w:color="005951"/>
              <w:bottom w:val="single" w:sz="8" w:space="0" w:color="005951"/>
            </w:tcBorders>
          </w:tcPr>
          <w:p w14:paraId="72366F2D" w14:textId="77777777" w:rsidR="00AA70D5" w:rsidRPr="001D589E" w:rsidRDefault="00AA70D5">
            <w:pPr>
              <w:pStyle w:val="TableParagraph"/>
              <w:rPr>
                <w:rFonts w:ascii="Times New Roman"/>
              </w:rPr>
            </w:pPr>
          </w:p>
        </w:tc>
      </w:tr>
      <w:tr w:rsidR="00AA70D5" w:rsidRPr="001D589E" w14:paraId="32268021" w14:textId="77777777" w:rsidTr="1C3190CB">
        <w:trPr>
          <w:trHeight w:val="678"/>
        </w:trPr>
        <w:tc>
          <w:tcPr>
            <w:tcW w:w="8718" w:type="dxa"/>
            <w:gridSpan w:val="3"/>
            <w:tcBorders>
              <w:top w:val="single" w:sz="8" w:space="0" w:color="005951"/>
              <w:bottom w:val="single" w:sz="8" w:space="0" w:color="005951"/>
            </w:tcBorders>
          </w:tcPr>
          <w:p w14:paraId="0907AFE1" w14:textId="77777777" w:rsidR="00AA70D5" w:rsidRPr="001D589E" w:rsidRDefault="00AA70D5">
            <w:pPr>
              <w:pStyle w:val="TableParagraph"/>
              <w:spacing w:before="94"/>
            </w:pPr>
          </w:p>
          <w:p w14:paraId="06F2F826" w14:textId="32322392" w:rsidR="00AA70D5" w:rsidRPr="001D589E" w:rsidRDefault="00382671">
            <w:pPr>
              <w:pStyle w:val="TableParagraph"/>
              <w:ind w:left="74"/>
            </w:pPr>
            <w:r w:rsidRPr="001D589E">
              <w:rPr>
                <w:color w:val="231F20"/>
              </w:rPr>
              <w:t>Date</w:t>
            </w:r>
            <w:r w:rsidRPr="001D589E">
              <w:rPr>
                <w:color w:val="231F20"/>
                <w:spacing w:val="-5"/>
              </w:rPr>
              <w:t xml:space="preserve"> </w:t>
            </w:r>
            <w:r w:rsidRPr="001D589E">
              <w:rPr>
                <w:color w:val="231F20"/>
              </w:rPr>
              <w:t>policy</w:t>
            </w:r>
            <w:r w:rsidRPr="001D589E">
              <w:rPr>
                <w:color w:val="231F20"/>
                <w:spacing w:val="-13"/>
              </w:rPr>
              <w:t xml:space="preserve"> </w:t>
            </w:r>
            <w:r w:rsidRPr="001D589E">
              <w:rPr>
                <w:color w:val="231F20"/>
              </w:rPr>
              <w:t>was</w:t>
            </w:r>
            <w:r w:rsidRPr="001D589E">
              <w:rPr>
                <w:color w:val="231F20"/>
                <w:spacing w:val="-2"/>
              </w:rPr>
              <w:t xml:space="preserve"> approved:</w:t>
            </w:r>
            <w:r w:rsidR="000A1E33" w:rsidRPr="001D589E">
              <w:rPr>
                <w:color w:val="231F20"/>
                <w:spacing w:val="-2"/>
              </w:rPr>
              <w:t xml:space="preserve"> 16/06/2025</w:t>
            </w:r>
          </w:p>
        </w:tc>
      </w:tr>
      <w:tr w:rsidR="00AA70D5" w:rsidRPr="001D589E" w14:paraId="0279D5B7" w14:textId="77777777" w:rsidTr="1C3190CB">
        <w:trPr>
          <w:trHeight w:val="665"/>
        </w:trPr>
        <w:tc>
          <w:tcPr>
            <w:tcW w:w="8718" w:type="dxa"/>
            <w:gridSpan w:val="3"/>
            <w:tcBorders>
              <w:top w:val="single" w:sz="8" w:space="0" w:color="005951"/>
            </w:tcBorders>
          </w:tcPr>
          <w:p w14:paraId="0A0E3FEB" w14:textId="77777777" w:rsidR="00AA70D5" w:rsidRPr="001D589E" w:rsidRDefault="00AA70D5">
            <w:pPr>
              <w:pStyle w:val="TableParagraph"/>
              <w:spacing w:before="84"/>
            </w:pPr>
          </w:p>
          <w:p w14:paraId="5FB6CA40" w14:textId="69485B57" w:rsidR="00AA70D5" w:rsidRPr="001D589E" w:rsidRDefault="1F9C97A8" w:rsidP="1C3190CB">
            <w:pPr>
              <w:pStyle w:val="TableParagraph"/>
              <w:ind w:left="74"/>
            </w:pPr>
            <w:r w:rsidRPr="001D589E">
              <w:rPr>
                <w:color w:val="231F20"/>
              </w:rPr>
              <w:t>Date</w:t>
            </w:r>
            <w:r w:rsidRPr="001D589E">
              <w:rPr>
                <w:color w:val="231F20"/>
                <w:spacing w:val="-3"/>
              </w:rPr>
              <w:t xml:space="preserve"> </w:t>
            </w:r>
            <w:r w:rsidRPr="001D589E">
              <w:rPr>
                <w:color w:val="231F20"/>
              </w:rPr>
              <w:t>policy</w:t>
            </w:r>
            <w:r w:rsidRPr="001D589E">
              <w:rPr>
                <w:color w:val="231F20"/>
                <w:spacing w:val="-11"/>
              </w:rPr>
              <w:t xml:space="preserve"> </w:t>
            </w:r>
            <w:r w:rsidRPr="001D589E">
              <w:rPr>
                <w:color w:val="231F20"/>
              </w:rPr>
              <w:t>was</w:t>
            </w:r>
            <w:r w:rsidRPr="001D589E">
              <w:rPr>
                <w:color w:val="231F20"/>
                <w:spacing w:val="-2"/>
              </w:rPr>
              <w:t xml:space="preserve"> </w:t>
            </w:r>
            <w:r w:rsidRPr="001D589E">
              <w:rPr>
                <w:color w:val="231F20"/>
              </w:rPr>
              <w:t>last</w:t>
            </w:r>
            <w:r w:rsidRPr="001D589E">
              <w:rPr>
                <w:color w:val="231F20"/>
                <w:spacing w:val="-2"/>
              </w:rPr>
              <w:t xml:space="preserve"> reviewed:</w:t>
            </w:r>
            <w:r w:rsidR="72C39035" w:rsidRPr="001D589E">
              <w:rPr>
                <w:color w:val="231F20"/>
                <w:spacing w:val="-2"/>
              </w:rPr>
              <w:t xml:space="preserve"> </w:t>
            </w:r>
            <w:r w:rsidR="1CCA830C" w:rsidRPr="001D589E">
              <w:rPr>
                <w:color w:val="231F20"/>
                <w:lang w:val="ga"/>
              </w:rPr>
              <w:t>14/09/2026</w:t>
            </w:r>
          </w:p>
        </w:tc>
      </w:tr>
    </w:tbl>
    <w:p w14:paraId="17088681" w14:textId="77777777" w:rsidR="00AA70D5" w:rsidRPr="001D589E" w:rsidRDefault="00AA70D5">
      <w:pPr>
        <w:pStyle w:val="BodyText"/>
        <w:spacing w:before="169"/>
      </w:pPr>
    </w:p>
    <w:p w14:paraId="3D1CBF1C" w14:textId="77777777" w:rsidR="00AA70D5" w:rsidRPr="001D589E" w:rsidRDefault="1F9C97A8">
      <w:pPr>
        <w:pStyle w:val="Heading1"/>
        <w:ind w:left="120"/>
      </w:pPr>
      <w:r w:rsidRPr="001D589E">
        <w:rPr>
          <w:color w:val="005951"/>
        </w:rPr>
        <w:t>Section</w:t>
      </w:r>
      <w:r w:rsidRPr="001D589E">
        <w:rPr>
          <w:color w:val="005951"/>
          <w:spacing w:val="-5"/>
        </w:rPr>
        <w:t xml:space="preserve"> </w:t>
      </w:r>
      <w:r w:rsidRPr="001D589E">
        <w:rPr>
          <w:color w:val="005951"/>
        </w:rPr>
        <w:t>B:</w:t>
      </w:r>
      <w:r w:rsidRPr="001D589E">
        <w:rPr>
          <w:color w:val="005951"/>
          <w:spacing w:val="-4"/>
        </w:rPr>
        <w:t xml:space="preserve"> </w:t>
      </w:r>
      <w:r w:rsidRPr="001D589E">
        <w:rPr>
          <w:color w:val="005951"/>
        </w:rPr>
        <w:t>Preventing</w:t>
      </w:r>
      <w:r w:rsidRPr="001D589E">
        <w:rPr>
          <w:color w:val="005951"/>
          <w:spacing w:val="-5"/>
        </w:rPr>
        <w:t xml:space="preserve"> </w:t>
      </w:r>
      <w:r w:rsidRPr="001D589E">
        <w:rPr>
          <w:color w:val="005951"/>
        </w:rPr>
        <w:t>Bullying</w:t>
      </w:r>
      <w:r w:rsidRPr="001D589E">
        <w:rPr>
          <w:color w:val="005951"/>
          <w:spacing w:val="-4"/>
        </w:rPr>
        <w:t xml:space="preserve"> </w:t>
      </w:r>
      <w:proofErr w:type="spellStart"/>
      <w:r w:rsidRPr="001D589E">
        <w:rPr>
          <w:color w:val="005951"/>
          <w:spacing w:val="-2"/>
        </w:rPr>
        <w:t>Behaviour</w:t>
      </w:r>
      <w:proofErr w:type="spellEnd"/>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ook w:val="01E0" w:firstRow="1" w:lastRow="1" w:firstColumn="1" w:lastColumn="1" w:noHBand="0" w:noVBand="0"/>
      </w:tblPr>
      <w:tblGrid>
        <w:gridCol w:w="8718"/>
      </w:tblGrid>
      <w:tr w:rsidR="1C3190CB" w:rsidRPr="001D589E" w14:paraId="5C3791D3" w14:textId="77777777" w:rsidTr="1C3190CB">
        <w:trPr>
          <w:trHeight w:val="678"/>
        </w:trPr>
        <w:tc>
          <w:tcPr>
            <w:tcW w:w="8718" w:type="dxa"/>
          </w:tcPr>
          <w:p w14:paraId="5E20133B" w14:textId="6951D8F3" w:rsidR="1C3190CB" w:rsidRPr="001D589E" w:rsidRDefault="1C3190CB" w:rsidP="1C3190CB">
            <w:pPr>
              <w:pStyle w:val="BodyText"/>
              <w:spacing w:before="20" w:line="254" w:lineRule="auto"/>
              <w:ind w:left="56"/>
            </w:pPr>
            <w:r w:rsidRPr="001D589E">
              <w:rPr>
                <w:color w:val="231F20"/>
              </w:rPr>
              <w:t>This section sets out the prevention strategies that will be used by the school. These include strategies specifically aimed at preventing online bullying behaviour, homophobic and transphobic bullying behaviour, racist bullying behaviour, sexist bullying behaviour and sexual harassment as appropriate (see Chapter 5 of the Bí Cineálta procedures):</w:t>
            </w:r>
          </w:p>
        </w:tc>
      </w:tr>
      <w:tr w:rsidR="1C3190CB" w:rsidRPr="001D589E" w14:paraId="2925CC71" w14:textId="77777777" w:rsidTr="1C3190CB">
        <w:trPr>
          <w:trHeight w:val="525"/>
        </w:trPr>
        <w:tc>
          <w:tcPr>
            <w:tcW w:w="8718" w:type="dxa"/>
          </w:tcPr>
          <w:p w14:paraId="426FD294" w14:textId="572AE522" w:rsidR="1C3190CB" w:rsidRPr="001D589E" w:rsidRDefault="1C3190CB" w:rsidP="1C3190CB">
            <w:pPr>
              <w:pStyle w:val="TableParagraph"/>
            </w:pPr>
            <w:r w:rsidRPr="001D589E">
              <w:t>Restorative Practice</w:t>
            </w:r>
          </w:p>
          <w:p w14:paraId="32DB9FB6" w14:textId="6611D5E2" w:rsidR="1C3190CB" w:rsidRPr="001D589E" w:rsidRDefault="1C3190CB" w:rsidP="1C3190CB">
            <w:pPr>
              <w:pStyle w:val="TableParagraph"/>
              <w:rPr>
                <w:color w:val="231F20"/>
              </w:rPr>
            </w:pPr>
            <w:r w:rsidRPr="001D589E">
              <w:rPr>
                <w:color w:val="231F20"/>
              </w:rPr>
              <w:t>SPHE</w:t>
            </w:r>
          </w:p>
          <w:p w14:paraId="5B19260B" w14:textId="0A4CE618" w:rsidR="1C3190CB" w:rsidRPr="001D589E" w:rsidRDefault="1C3190CB" w:rsidP="1C3190CB">
            <w:pPr>
              <w:pStyle w:val="TableParagraph"/>
              <w:rPr>
                <w:color w:val="231F20"/>
              </w:rPr>
            </w:pPr>
            <w:r w:rsidRPr="001D589E">
              <w:rPr>
                <w:color w:val="231F20"/>
              </w:rPr>
              <w:t>Friends for Life</w:t>
            </w:r>
          </w:p>
          <w:p w14:paraId="23378724" w14:textId="7DFDEE24" w:rsidR="1C3190CB" w:rsidRPr="001D589E" w:rsidRDefault="1C3190CB" w:rsidP="1C3190CB">
            <w:pPr>
              <w:pStyle w:val="TableParagraph"/>
              <w:rPr>
                <w:color w:val="231F20"/>
              </w:rPr>
            </w:pPr>
            <w:r w:rsidRPr="001D589E">
              <w:rPr>
                <w:color w:val="231F20"/>
              </w:rPr>
              <w:t>Social and Emotional small groups</w:t>
            </w:r>
          </w:p>
          <w:p w14:paraId="6A068E91" w14:textId="4E826945" w:rsidR="1C3190CB" w:rsidRPr="001D589E" w:rsidRDefault="1C3190CB" w:rsidP="1C3190CB">
            <w:pPr>
              <w:pStyle w:val="TableParagraph"/>
              <w:rPr>
                <w:color w:val="231F20"/>
              </w:rPr>
            </w:pPr>
            <w:r w:rsidRPr="001D589E">
              <w:rPr>
                <w:color w:val="231F20"/>
              </w:rPr>
              <w:t>Roots of Empathy Programme</w:t>
            </w:r>
          </w:p>
          <w:p w14:paraId="35044A62" w14:textId="76A1AE68" w:rsidR="1C3190CB" w:rsidRPr="001D589E" w:rsidRDefault="1C3190CB" w:rsidP="1C3190CB">
            <w:pPr>
              <w:pStyle w:val="TableParagraph"/>
              <w:rPr>
                <w:color w:val="231F20"/>
              </w:rPr>
            </w:pPr>
            <w:r w:rsidRPr="001D589E">
              <w:rPr>
                <w:color w:val="231F20"/>
              </w:rPr>
              <w:t>Incredible Years Programme</w:t>
            </w:r>
          </w:p>
          <w:p w14:paraId="14ADF34D" w14:textId="4CC0FE63" w:rsidR="1C3190CB" w:rsidRPr="001D589E" w:rsidRDefault="1C3190CB" w:rsidP="1C3190CB">
            <w:pPr>
              <w:pStyle w:val="TableParagraph"/>
              <w:rPr>
                <w:color w:val="231F20"/>
              </w:rPr>
            </w:pPr>
            <w:r w:rsidRPr="001D589E">
              <w:rPr>
                <w:color w:val="231F20"/>
              </w:rPr>
              <w:t>Online safety: Webwise, talks by outside agencies: Monica Rowe (Key Conversations)</w:t>
            </w:r>
          </w:p>
          <w:p w14:paraId="7040E824" w14:textId="706A9424" w:rsidR="1C3190CB" w:rsidRPr="001D589E" w:rsidRDefault="1C3190CB" w:rsidP="1C3190CB">
            <w:pPr>
              <w:pStyle w:val="TableParagraph"/>
              <w:spacing w:before="84" w:line="259" w:lineRule="auto"/>
              <w:rPr>
                <w:color w:val="000000" w:themeColor="text1"/>
              </w:rPr>
            </w:pPr>
            <w:r w:rsidRPr="001D589E">
              <w:rPr>
                <w:color w:val="000000" w:themeColor="text1"/>
                <w:lang w:val="ga"/>
              </w:rPr>
              <w:t>Checklist ’My Thoughts about School’</w:t>
            </w:r>
          </w:p>
          <w:p w14:paraId="44E91D1A" w14:textId="2DAABEA4" w:rsidR="1C3190CB" w:rsidRPr="001D589E" w:rsidRDefault="1C3190CB" w:rsidP="1C3190CB">
            <w:pPr>
              <w:pStyle w:val="TableParagraph"/>
              <w:spacing w:before="84" w:line="259" w:lineRule="auto"/>
            </w:pPr>
            <w:r w:rsidRPr="001D589E">
              <w:rPr>
                <w:color w:val="000000" w:themeColor="text1"/>
                <w:lang w:val="ga"/>
              </w:rPr>
              <w:t>Pride Week</w:t>
            </w:r>
          </w:p>
          <w:p w14:paraId="7AABE986" w14:textId="116270EA" w:rsidR="1C3190CB" w:rsidRPr="001D589E" w:rsidRDefault="1C3190CB" w:rsidP="1C3190CB">
            <w:pPr>
              <w:pStyle w:val="TableParagraph"/>
              <w:spacing w:line="259" w:lineRule="auto"/>
            </w:pPr>
            <w:r w:rsidRPr="001D589E">
              <w:t>KiVA</w:t>
            </w:r>
          </w:p>
          <w:p w14:paraId="7CCAFCD2" w14:textId="2886BA36" w:rsidR="1C3190CB" w:rsidRPr="001D589E" w:rsidRDefault="1C3190CB" w:rsidP="1C3190CB">
            <w:pPr>
              <w:pStyle w:val="TableParagraph"/>
              <w:numPr>
                <w:ilvl w:val="0"/>
                <w:numId w:val="1"/>
              </w:numPr>
            </w:pPr>
            <w:r w:rsidRPr="001D589E">
              <w:t xml:space="preserve">The KiVa Programme is taught from 1st to 6th classes and it contains 10 Lessons in each unit with 2 Units spread across the </w:t>
            </w:r>
            <w:r w:rsidR="57AEE4CC" w:rsidRPr="001D589E">
              <w:t xml:space="preserve">six </w:t>
            </w:r>
            <w:r w:rsidRPr="001D589E">
              <w:t>years.</w:t>
            </w:r>
          </w:p>
          <w:p w14:paraId="218C37F1" w14:textId="50348075" w:rsidR="1C3190CB" w:rsidRPr="001D589E" w:rsidRDefault="1C3190CB" w:rsidP="1C3190CB">
            <w:pPr>
              <w:pStyle w:val="TableParagraph"/>
              <w:numPr>
                <w:ilvl w:val="0"/>
                <w:numId w:val="1"/>
              </w:numPr>
            </w:pPr>
            <w:r w:rsidRPr="001D589E">
              <w:t xml:space="preserve">These lessons are contained in pupil workbooks and there are also online games and resources available. </w:t>
            </w:r>
          </w:p>
          <w:p w14:paraId="7D97176C" w14:textId="0FA8E865" w:rsidR="1C3190CB" w:rsidRPr="001D589E" w:rsidRDefault="1C3190CB" w:rsidP="1C3190CB">
            <w:pPr>
              <w:pStyle w:val="TableParagraph"/>
              <w:numPr>
                <w:ilvl w:val="0"/>
                <w:numId w:val="1"/>
              </w:numPr>
            </w:pPr>
            <w:r w:rsidRPr="001D589E">
              <w:t>KiVa Surveys are carried out on an annual basis (usually in the last term)</w:t>
            </w:r>
          </w:p>
          <w:p w14:paraId="077277D9" w14:textId="69BF8270" w:rsidR="1C3190CB" w:rsidRPr="001D589E" w:rsidRDefault="1C3190CB" w:rsidP="1C3190CB">
            <w:pPr>
              <w:pStyle w:val="TableParagraph"/>
              <w:numPr>
                <w:ilvl w:val="0"/>
                <w:numId w:val="1"/>
              </w:numPr>
              <w:rPr>
                <w:color w:val="231F20"/>
              </w:rPr>
            </w:pPr>
            <w:r w:rsidRPr="001D589E">
              <w:rPr>
                <w:color w:val="231F20"/>
              </w:rPr>
              <w:t>KiVA events</w:t>
            </w:r>
          </w:p>
          <w:p w14:paraId="1E3690C9" w14:textId="3D9E4CE8" w:rsidR="1C3190CB" w:rsidRPr="001D589E" w:rsidRDefault="1C3190CB" w:rsidP="1C3190CB">
            <w:pPr>
              <w:pStyle w:val="TableParagraph"/>
              <w:rPr>
                <w:color w:val="231F20"/>
              </w:rPr>
            </w:pPr>
            <w:r w:rsidRPr="001D589E">
              <w:rPr>
                <w:color w:val="231F20"/>
              </w:rPr>
              <w:lastRenderedPageBreak/>
              <w:t>Deis Plean</w:t>
            </w:r>
          </w:p>
          <w:p w14:paraId="0918AFD7" w14:textId="1213C652" w:rsidR="1C3190CB" w:rsidRPr="001D589E" w:rsidRDefault="1C3190CB" w:rsidP="1C3190CB">
            <w:pPr>
              <w:pStyle w:val="TableParagraph"/>
            </w:pPr>
            <w:r w:rsidRPr="001D589E">
              <w:t>Collaborative play between class groups m.sh Buddies</w:t>
            </w:r>
          </w:p>
        </w:tc>
      </w:tr>
    </w:tbl>
    <w:p w14:paraId="65CFC496" w14:textId="13849907" w:rsidR="1C3190CB" w:rsidRPr="001D589E" w:rsidRDefault="1C3190CB" w:rsidP="1C3190CB">
      <w:pPr>
        <w:pStyle w:val="BodyText"/>
        <w:spacing w:before="102"/>
        <w:rPr>
          <w:rFonts w:ascii="Lato"/>
          <w:b/>
          <w:bCs/>
          <w:sz w:val="20"/>
          <w:szCs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ook w:val="01E0" w:firstRow="1" w:lastRow="1" w:firstColumn="1" w:lastColumn="1" w:noHBand="0" w:noVBand="0"/>
      </w:tblPr>
      <w:tblGrid>
        <w:gridCol w:w="8718"/>
      </w:tblGrid>
      <w:tr w:rsidR="1C3190CB" w:rsidRPr="001D589E" w14:paraId="718EF69A" w14:textId="77777777" w:rsidTr="1C3190CB">
        <w:trPr>
          <w:trHeight w:val="678"/>
        </w:trPr>
        <w:tc>
          <w:tcPr>
            <w:tcW w:w="8718" w:type="dxa"/>
          </w:tcPr>
          <w:p w14:paraId="3ABFE369" w14:textId="74C310DA" w:rsidR="1C3190CB" w:rsidRPr="001D589E" w:rsidRDefault="1C3190CB" w:rsidP="1C3190CB">
            <w:pPr>
              <w:pStyle w:val="BodyText"/>
              <w:spacing w:before="20" w:line="254" w:lineRule="auto"/>
              <w:ind w:left="56"/>
            </w:pPr>
            <w:r w:rsidRPr="001D589E">
              <w:rPr>
                <w:color w:val="231F20"/>
              </w:rPr>
              <w:t>The school has the following supervision and monitoring policies in place to prevent and address bullying behaviour (see Chapter 5 of the Bí Cineálta procedures):</w:t>
            </w:r>
          </w:p>
        </w:tc>
      </w:tr>
      <w:tr w:rsidR="1C3190CB" w:rsidRPr="001D589E" w14:paraId="59095D07" w14:textId="77777777" w:rsidTr="1C3190CB">
        <w:trPr>
          <w:trHeight w:val="665"/>
        </w:trPr>
        <w:tc>
          <w:tcPr>
            <w:tcW w:w="8718" w:type="dxa"/>
          </w:tcPr>
          <w:p w14:paraId="1789E43E" w14:textId="20BE8229" w:rsidR="1C3190CB" w:rsidRPr="001D589E" w:rsidRDefault="1C3190CB" w:rsidP="1C3190CB">
            <w:pPr>
              <w:pStyle w:val="TableParagraph"/>
              <w:spacing w:before="84" w:line="259" w:lineRule="auto"/>
            </w:pPr>
            <w:r w:rsidRPr="001D589E">
              <w:rPr>
                <w:color w:val="000000" w:themeColor="text1"/>
                <w:lang w:val="ga"/>
              </w:rPr>
              <w:t>Morning Supervision – 3 teacher &amp; 2 SNA on the yard each morning</w:t>
            </w:r>
          </w:p>
          <w:p w14:paraId="467D8966" w14:textId="72D33DE8" w:rsidR="1C3190CB" w:rsidRPr="001D589E" w:rsidRDefault="1C3190CB" w:rsidP="1C3190CB">
            <w:pPr>
              <w:pStyle w:val="TableParagraph"/>
              <w:spacing w:before="84" w:line="259" w:lineRule="auto"/>
            </w:pPr>
            <w:r w:rsidRPr="001D589E">
              <w:rPr>
                <w:color w:val="000000" w:themeColor="text1"/>
                <w:lang w:val="ga"/>
              </w:rPr>
              <w:t>Sos agus Lón - 2 teacher &amp; 3/4 SNA on yard</w:t>
            </w:r>
          </w:p>
          <w:p w14:paraId="0FE6505E" w14:textId="4C96D344" w:rsidR="1C3190CB" w:rsidRPr="001D589E" w:rsidRDefault="1C3190CB" w:rsidP="1C3190CB">
            <w:pPr>
              <w:pStyle w:val="TableParagraph"/>
              <w:spacing w:before="84"/>
            </w:pPr>
            <w:r w:rsidRPr="001D589E">
              <w:t>Code of Behaviour</w:t>
            </w:r>
          </w:p>
          <w:p w14:paraId="68BD43D2" w14:textId="4DA38FDA" w:rsidR="1C3190CB" w:rsidRPr="001D589E" w:rsidRDefault="1C3190CB" w:rsidP="1C3190CB">
            <w:pPr>
              <w:pStyle w:val="TableParagraph"/>
              <w:spacing w:before="84"/>
            </w:pPr>
            <w:r w:rsidRPr="001D589E">
              <w:t>We foster an open and welcoming environment in the school.</w:t>
            </w:r>
          </w:p>
          <w:p w14:paraId="620F4A8D" w14:textId="3640F2D0" w:rsidR="1C3190CB" w:rsidRPr="001D589E" w:rsidRDefault="1C3190CB" w:rsidP="1C3190CB">
            <w:pPr>
              <w:pStyle w:val="TableParagraph"/>
              <w:spacing w:before="84"/>
            </w:pPr>
            <w:r w:rsidRPr="001D589E">
              <w:t>Child Protection</w:t>
            </w:r>
          </w:p>
          <w:p w14:paraId="7171BDEB" w14:textId="58E6E6E8" w:rsidR="1C3190CB" w:rsidRPr="001D589E" w:rsidRDefault="1C3190CB" w:rsidP="1C3190CB">
            <w:pPr>
              <w:pStyle w:val="TableParagraph"/>
              <w:spacing w:before="84"/>
            </w:pPr>
            <w:r w:rsidRPr="001D589E">
              <w:t>Child Safeguarding Statement</w:t>
            </w:r>
          </w:p>
          <w:p w14:paraId="45016101" w14:textId="717336A3" w:rsidR="1C3190CB" w:rsidRPr="001D589E" w:rsidRDefault="1C3190CB" w:rsidP="1C3190CB">
            <w:pPr>
              <w:pStyle w:val="TableParagraph"/>
              <w:spacing w:before="84"/>
            </w:pPr>
            <w:r w:rsidRPr="001D589E">
              <w:t>Procedures relating to school tours, swimming, supervision of students</w:t>
            </w:r>
          </w:p>
          <w:p w14:paraId="44A5D9F7" w14:textId="55DC2D8F" w:rsidR="1C3190CB" w:rsidRPr="001D589E" w:rsidRDefault="1C3190CB" w:rsidP="1C3190CB">
            <w:pPr>
              <w:pStyle w:val="TableParagraph"/>
              <w:rPr>
                <w:color w:val="231F20"/>
              </w:rPr>
            </w:pPr>
            <w:r w:rsidRPr="001D589E">
              <w:rPr>
                <w:color w:val="231F20"/>
              </w:rPr>
              <w:t>Procedures relating to extra-curricular activities</w:t>
            </w:r>
          </w:p>
          <w:p w14:paraId="26CD98E7" w14:textId="6DBD9F6A" w:rsidR="1C3190CB" w:rsidRPr="001D589E" w:rsidRDefault="1C3190CB" w:rsidP="1C3190CB">
            <w:pPr>
              <w:pStyle w:val="TableParagraph"/>
              <w:rPr>
                <w:color w:val="231F20"/>
              </w:rPr>
            </w:pPr>
            <w:r w:rsidRPr="001D589E">
              <w:rPr>
                <w:color w:val="231F20"/>
              </w:rPr>
              <w:t>Special Education Provision</w:t>
            </w:r>
          </w:p>
          <w:p w14:paraId="7B67ED96" w14:textId="7D02B046" w:rsidR="1C3190CB" w:rsidRPr="001D589E" w:rsidRDefault="1C3190CB" w:rsidP="1C3190CB">
            <w:pPr>
              <w:pStyle w:val="TableParagraph"/>
            </w:pPr>
            <w:r w:rsidRPr="001D589E">
              <w:rPr>
                <w:color w:val="231F20"/>
              </w:rPr>
              <w:t>Acceptable Usage Policy</w:t>
            </w:r>
          </w:p>
          <w:p w14:paraId="6EA46C7A" w14:textId="4BB67A37" w:rsidR="1C3190CB" w:rsidRPr="001D589E" w:rsidRDefault="1C3190CB" w:rsidP="1C3190CB">
            <w:pPr>
              <w:pStyle w:val="TableParagraph"/>
            </w:pPr>
            <w:r w:rsidRPr="001D589E">
              <w:rPr>
                <w:color w:val="231F20"/>
              </w:rPr>
              <w:t>Dignity in the Workplace Policy</w:t>
            </w:r>
          </w:p>
          <w:p w14:paraId="5E7CCC14" w14:textId="5AD24867" w:rsidR="1C3190CB" w:rsidRPr="001D589E" w:rsidRDefault="1C3190CB" w:rsidP="1C3190CB">
            <w:pPr>
              <w:pStyle w:val="TableParagraph"/>
              <w:rPr>
                <w:color w:val="231F20"/>
              </w:rPr>
            </w:pPr>
            <w:r w:rsidRPr="001D589E">
              <w:rPr>
                <w:color w:val="231F20"/>
              </w:rPr>
              <w:t>Health &amp; Safety</w:t>
            </w:r>
          </w:p>
          <w:p w14:paraId="449C53EA" w14:textId="66325953" w:rsidR="1C3190CB" w:rsidRPr="001D589E" w:rsidRDefault="1C3190CB" w:rsidP="1C3190CB">
            <w:pPr>
              <w:pStyle w:val="TableParagraph"/>
            </w:pPr>
            <w:r w:rsidRPr="001D589E">
              <w:rPr>
                <w:color w:val="231F20"/>
              </w:rPr>
              <w:t>Intimate Care</w:t>
            </w:r>
          </w:p>
          <w:p w14:paraId="188418CB" w14:textId="75D95C0E" w:rsidR="1C3190CB" w:rsidRPr="001D589E" w:rsidRDefault="1C3190CB" w:rsidP="1C3190CB">
            <w:pPr>
              <w:pStyle w:val="TableParagraph"/>
              <w:spacing w:line="259" w:lineRule="auto"/>
            </w:pPr>
            <w:r w:rsidRPr="001D589E">
              <w:t xml:space="preserve">2 </w:t>
            </w:r>
            <w:proofErr w:type="gramStart"/>
            <w:r w:rsidRPr="001D589E">
              <w:t>adults(</w:t>
            </w:r>
            <w:proofErr w:type="gramEnd"/>
            <w:r w:rsidRPr="001D589E">
              <w:t>teacher and SNA/teacher) or more on all school outings</w:t>
            </w:r>
          </w:p>
          <w:p w14:paraId="4B411E88" w14:textId="6F16A3BE" w:rsidR="1C3190CB" w:rsidRPr="001D589E" w:rsidRDefault="1C3190CB" w:rsidP="1C3190CB">
            <w:pPr>
              <w:pStyle w:val="TableParagraph"/>
            </w:pPr>
            <w:r w:rsidRPr="001D589E">
              <w:t xml:space="preserve">We are a KiVa School. </w:t>
            </w:r>
          </w:p>
          <w:p w14:paraId="17FFF29E" w14:textId="3BA70B41" w:rsidR="1C3190CB" w:rsidRPr="001D589E" w:rsidRDefault="1C3190CB" w:rsidP="1C3190CB">
            <w:pPr>
              <w:pStyle w:val="TableParagraph"/>
            </w:pPr>
            <w:r w:rsidRPr="001D589E">
              <w:t xml:space="preserve">The KiVa programme will be implemented from Rang 1 - Rang 6 </w:t>
            </w:r>
          </w:p>
          <w:p w14:paraId="0CEB88AE" w14:textId="0A297A2D" w:rsidR="1C3190CB" w:rsidRPr="001D589E" w:rsidRDefault="1C3190CB" w:rsidP="1C3190CB">
            <w:pPr>
              <w:pStyle w:val="TableParagraph"/>
            </w:pPr>
            <w:r w:rsidRPr="001D589E">
              <w:t>The wearing of the KiVA vest by staff shows the children who are the adults on yard duty</w:t>
            </w:r>
          </w:p>
        </w:tc>
      </w:tr>
    </w:tbl>
    <w:p w14:paraId="10AEBE98" w14:textId="33754165" w:rsidR="1C3190CB" w:rsidRPr="001D589E" w:rsidRDefault="1C3190CB" w:rsidP="1C3190CB">
      <w:pPr>
        <w:pStyle w:val="BodyText"/>
        <w:spacing w:before="102"/>
        <w:rPr>
          <w:rFonts w:ascii="Lato"/>
          <w:b/>
          <w:bCs/>
          <w:sz w:val="20"/>
          <w:szCs w:val="20"/>
        </w:rPr>
        <w:sectPr w:rsidR="1C3190CB" w:rsidRPr="001D589E">
          <w:headerReference w:type="even" r:id="rId15"/>
          <w:headerReference w:type="default" r:id="rId16"/>
          <w:footerReference w:type="even" r:id="rId17"/>
          <w:footerReference w:type="default" r:id="rId18"/>
          <w:pgSz w:w="11910" w:h="16840"/>
          <w:pgMar w:top="1040" w:right="900" w:bottom="1300" w:left="900" w:header="0" w:footer="1104" w:gutter="0"/>
          <w:cols w:space="720"/>
        </w:sectPr>
      </w:pPr>
    </w:p>
    <w:p w14:paraId="1A189518" w14:textId="3B693D95" w:rsidR="00AA70D5" w:rsidRPr="001D589E" w:rsidRDefault="1F9C97A8" w:rsidP="1C3190CB">
      <w:pPr>
        <w:ind w:left="534" w:firstLine="720"/>
        <w:rPr>
          <w:rFonts w:ascii="Lato"/>
          <w:b/>
          <w:bCs/>
          <w:sz w:val="26"/>
          <w:szCs w:val="26"/>
        </w:rPr>
      </w:pPr>
      <w:r w:rsidRPr="001D589E">
        <w:rPr>
          <w:rFonts w:ascii="Lato"/>
          <w:b/>
          <w:bCs/>
          <w:color w:val="005951"/>
          <w:sz w:val="26"/>
          <w:szCs w:val="26"/>
        </w:rPr>
        <w:lastRenderedPageBreak/>
        <w:t>Section C: Addressing Bullying Behaviour</w:t>
      </w:r>
    </w:p>
    <w:p w14:paraId="3C1C72F7" w14:textId="77777777" w:rsidR="00AA70D5" w:rsidRPr="001D589E" w:rsidRDefault="1F9C97A8">
      <w:pPr>
        <w:pStyle w:val="BodyText"/>
        <w:spacing w:before="121"/>
        <w:ind w:left="1254"/>
      </w:pPr>
      <w:r w:rsidRPr="001D589E">
        <w:rPr>
          <w:color w:val="231F20"/>
        </w:rPr>
        <w:t>The</w:t>
      </w:r>
      <w:r w:rsidRPr="001D589E">
        <w:rPr>
          <w:color w:val="231F20"/>
          <w:spacing w:val="-5"/>
        </w:rPr>
        <w:t xml:space="preserve"> </w:t>
      </w:r>
      <w:r w:rsidRPr="001D589E">
        <w:rPr>
          <w:color w:val="231F20"/>
        </w:rPr>
        <w:t>teacher(s)</w:t>
      </w:r>
      <w:r w:rsidRPr="001D589E">
        <w:rPr>
          <w:color w:val="231F20"/>
          <w:spacing w:val="-10"/>
        </w:rPr>
        <w:t xml:space="preserve"> </w:t>
      </w:r>
      <w:r w:rsidRPr="001D589E">
        <w:rPr>
          <w:color w:val="231F20"/>
        </w:rPr>
        <w:t>with</w:t>
      </w:r>
      <w:r w:rsidRPr="001D589E">
        <w:rPr>
          <w:color w:val="231F20"/>
          <w:spacing w:val="-4"/>
        </w:rPr>
        <w:t xml:space="preserve"> </w:t>
      </w:r>
      <w:r w:rsidRPr="001D589E">
        <w:rPr>
          <w:color w:val="231F20"/>
        </w:rPr>
        <w:t>responsibility</w:t>
      </w:r>
      <w:r w:rsidRPr="001D589E">
        <w:rPr>
          <w:color w:val="231F20"/>
          <w:spacing w:val="-11"/>
        </w:rPr>
        <w:t xml:space="preserve"> </w:t>
      </w:r>
      <w:r w:rsidRPr="001D589E">
        <w:rPr>
          <w:color w:val="231F20"/>
        </w:rPr>
        <w:t>for</w:t>
      </w:r>
      <w:r w:rsidRPr="001D589E">
        <w:rPr>
          <w:color w:val="231F20"/>
          <w:spacing w:val="-9"/>
        </w:rPr>
        <w:t xml:space="preserve"> </w:t>
      </w:r>
      <w:r w:rsidRPr="001D589E">
        <w:rPr>
          <w:color w:val="231F20"/>
        </w:rPr>
        <w:t>addressing</w:t>
      </w:r>
      <w:r w:rsidRPr="001D589E">
        <w:rPr>
          <w:color w:val="231F20"/>
          <w:spacing w:val="-5"/>
        </w:rPr>
        <w:t xml:space="preserve"> </w:t>
      </w:r>
      <w:r w:rsidRPr="001D589E">
        <w:rPr>
          <w:color w:val="231F20"/>
        </w:rPr>
        <w:t>bullying</w:t>
      </w:r>
      <w:r w:rsidRPr="001D589E">
        <w:rPr>
          <w:color w:val="231F20"/>
          <w:spacing w:val="-5"/>
        </w:rPr>
        <w:t xml:space="preserve"> </w:t>
      </w:r>
      <w:r w:rsidRPr="001D589E">
        <w:rPr>
          <w:color w:val="231F20"/>
        </w:rPr>
        <w:t>behaviour</w:t>
      </w:r>
      <w:r w:rsidRPr="001D589E">
        <w:rPr>
          <w:color w:val="231F20"/>
          <w:spacing w:val="-9"/>
        </w:rPr>
        <w:t xml:space="preserve"> </w:t>
      </w:r>
      <w:r w:rsidRPr="001D589E">
        <w:rPr>
          <w:color w:val="231F20"/>
        </w:rPr>
        <w:t>is</w:t>
      </w:r>
      <w:r w:rsidRPr="001D589E">
        <w:rPr>
          <w:color w:val="231F20"/>
          <w:spacing w:val="-5"/>
        </w:rPr>
        <w:t xml:space="preserve"> </w:t>
      </w:r>
      <w:r w:rsidRPr="001D589E">
        <w:rPr>
          <w:color w:val="231F20"/>
        </w:rPr>
        <w:t>(are)</w:t>
      </w:r>
      <w:r w:rsidRPr="001D589E">
        <w:rPr>
          <w:color w:val="231F20"/>
          <w:spacing w:val="-5"/>
        </w:rPr>
        <w:t xml:space="preserve"> </w:t>
      </w:r>
      <w:r w:rsidRPr="001D589E">
        <w:rPr>
          <w:color w:val="231F20"/>
        </w:rPr>
        <w:t>as</w:t>
      </w:r>
      <w:r w:rsidRPr="001D589E">
        <w:rPr>
          <w:color w:val="231F20"/>
          <w:spacing w:val="-4"/>
        </w:rPr>
        <w:t xml:space="preserve"> </w:t>
      </w:r>
      <w:r w:rsidRPr="001D589E">
        <w:rPr>
          <w:color w:val="231F20"/>
          <w:spacing w:val="-2"/>
        </w:rPr>
        <w:t>follows:</w:t>
      </w:r>
    </w:p>
    <w:p w14:paraId="7D06A3C9" w14:textId="400CF9C0" w:rsidR="08A9B4FE" w:rsidRPr="001D589E" w:rsidRDefault="08A9B4FE" w:rsidP="1C3190CB">
      <w:pPr>
        <w:pStyle w:val="BodyText"/>
        <w:spacing w:before="121"/>
        <w:ind w:left="1254"/>
      </w:pPr>
      <w:r w:rsidRPr="001D589E">
        <w:t xml:space="preserve">1.Class teacher </w:t>
      </w:r>
    </w:p>
    <w:p w14:paraId="1AAFE3F5" w14:textId="2EC7B95C" w:rsidR="08A9B4FE" w:rsidRPr="001D589E" w:rsidRDefault="08A9B4FE" w:rsidP="1C3190CB">
      <w:pPr>
        <w:pStyle w:val="BodyText"/>
        <w:spacing w:before="121"/>
        <w:ind w:left="1254"/>
      </w:pPr>
      <w:r w:rsidRPr="001D589E">
        <w:t>2. Kiva Team members</w:t>
      </w:r>
    </w:p>
    <w:p w14:paraId="2A733EE1" w14:textId="77777777" w:rsidR="00AA70D5" w:rsidRPr="001D589E" w:rsidRDefault="00382671">
      <w:pPr>
        <w:pStyle w:val="BodyText"/>
        <w:spacing w:before="197"/>
        <w:rPr>
          <w:sz w:val="20"/>
        </w:rPr>
      </w:pPr>
      <w:r w:rsidRPr="001D589E">
        <w:rPr>
          <w:noProof/>
        </w:rPr>
        <mc:AlternateContent>
          <mc:Choice Requires="wps">
            <w:drawing>
              <wp:anchor distT="0" distB="0" distL="0" distR="0" simplePos="0" relativeHeight="487589376" behindDoc="1" locked="0" layoutInCell="1" allowOverlap="1" wp14:anchorId="70E48A80" wp14:editId="0AA2320F">
                <wp:simplePos x="0" y="0"/>
                <wp:positionH relativeFrom="page">
                  <wp:posOffset>1379042</wp:posOffset>
                </wp:positionH>
                <wp:positionV relativeFrom="paragraph">
                  <wp:posOffset>293039</wp:posOffset>
                </wp:positionV>
                <wp:extent cx="55333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du="http://schemas.microsoft.com/office/word/2023/wordml/word16du" xmlns:oel="http://schemas.microsoft.com/office/2019/extlst">
            <w:pict>
              <v:shape id="Graphic 9" style="position:absolute;margin-left:108.6pt;margin-top:23.05pt;width:43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33390,1270" o:spid="_x0000_s1026" filled="f" strokecolor="#939598" strokeweight=".5pt" path="m,l553295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" w14:anchorId="33A9E073">
                <v:path arrowok="t"/>
                <w10:wrap type="topAndBottom" anchorx="page"/>
              </v:shape>
            </w:pict>
          </mc:Fallback>
        </mc:AlternateContent>
      </w:r>
    </w:p>
    <w:p w14:paraId="22400CB7" w14:textId="77777777" w:rsidR="00AA70D5" w:rsidRPr="001D589E" w:rsidRDefault="00382671">
      <w:pPr>
        <w:pStyle w:val="BodyText"/>
        <w:spacing w:before="56"/>
        <w:ind w:left="1254"/>
      </w:pPr>
      <w:r w:rsidRPr="001D589E">
        <w:rPr>
          <w:color w:val="231F20"/>
        </w:rPr>
        <w:t>When</w:t>
      </w:r>
      <w:r w:rsidRPr="001D589E">
        <w:rPr>
          <w:color w:val="231F20"/>
          <w:spacing w:val="-4"/>
        </w:rPr>
        <w:t xml:space="preserve"> </w:t>
      </w:r>
      <w:r w:rsidRPr="001D589E">
        <w:rPr>
          <w:color w:val="231F20"/>
        </w:rPr>
        <w:t>bullying</w:t>
      </w:r>
      <w:r w:rsidRPr="001D589E">
        <w:rPr>
          <w:color w:val="231F20"/>
          <w:spacing w:val="-3"/>
        </w:rPr>
        <w:t xml:space="preserve"> </w:t>
      </w:r>
      <w:proofErr w:type="spellStart"/>
      <w:r w:rsidRPr="001D589E">
        <w:rPr>
          <w:color w:val="231F20"/>
        </w:rPr>
        <w:t>behaviour</w:t>
      </w:r>
      <w:proofErr w:type="spellEnd"/>
      <w:r w:rsidRPr="001D589E">
        <w:rPr>
          <w:color w:val="231F20"/>
          <w:spacing w:val="-7"/>
        </w:rPr>
        <w:t xml:space="preserve"> </w:t>
      </w:r>
      <w:r w:rsidRPr="001D589E">
        <w:rPr>
          <w:color w:val="231F20"/>
        </w:rPr>
        <w:t>occurs,</w:t>
      </w:r>
      <w:r w:rsidRPr="001D589E">
        <w:rPr>
          <w:color w:val="231F20"/>
          <w:spacing w:val="-4"/>
        </w:rPr>
        <w:t xml:space="preserve"> </w:t>
      </w:r>
      <w:r w:rsidRPr="001D589E">
        <w:rPr>
          <w:color w:val="231F20"/>
        </w:rPr>
        <w:t>the</w:t>
      </w:r>
      <w:r w:rsidRPr="001D589E">
        <w:rPr>
          <w:color w:val="231F20"/>
          <w:spacing w:val="-3"/>
        </w:rPr>
        <w:t xml:space="preserve"> </w:t>
      </w:r>
      <w:r w:rsidRPr="001D589E">
        <w:rPr>
          <w:color w:val="231F20"/>
        </w:rPr>
        <w:t>school</w:t>
      </w:r>
      <w:r w:rsidRPr="001D589E">
        <w:rPr>
          <w:color w:val="231F20"/>
          <w:spacing w:val="-7"/>
        </w:rPr>
        <w:t xml:space="preserve"> </w:t>
      </w:r>
      <w:r w:rsidRPr="001D589E">
        <w:rPr>
          <w:color w:val="231F20"/>
          <w:spacing w:val="-2"/>
        </w:rPr>
        <w:t>will:</w:t>
      </w:r>
    </w:p>
    <w:p w14:paraId="0E348D31" w14:textId="77777777" w:rsidR="00AA70D5" w:rsidRPr="001D589E" w:rsidRDefault="00382671">
      <w:pPr>
        <w:pStyle w:val="ListParagraph"/>
        <w:numPr>
          <w:ilvl w:val="0"/>
          <w:numId w:val="3"/>
        </w:numPr>
        <w:tabs>
          <w:tab w:val="left" w:pos="1651"/>
        </w:tabs>
      </w:pPr>
      <w:r w:rsidRPr="001D589E">
        <w:rPr>
          <w:color w:val="231F20"/>
        </w:rPr>
        <w:t>ensure</w:t>
      </w:r>
      <w:r w:rsidRPr="001D589E">
        <w:rPr>
          <w:color w:val="231F20"/>
          <w:spacing w:val="-5"/>
        </w:rPr>
        <w:t xml:space="preserve"> </w:t>
      </w:r>
      <w:r w:rsidRPr="001D589E">
        <w:rPr>
          <w:color w:val="231F20"/>
        </w:rPr>
        <w:t>that</w:t>
      </w:r>
      <w:r w:rsidRPr="001D589E">
        <w:rPr>
          <w:color w:val="231F20"/>
          <w:spacing w:val="-2"/>
        </w:rPr>
        <w:t xml:space="preserve"> </w:t>
      </w:r>
      <w:r w:rsidRPr="001D589E">
        <w:rPr>
          <w:color w:val="231F20"/>
        </w:rPr>
        <w:t>the</w:t>
      </w:r>
      <w:r w:rsidRPr="001D589E">
        <w:rPr>
          <w:color w:val="231F20"/>
          <w:spacing w:val="-2"/>
        </w:rPr>
        <w:t xml:space="preserve"> </w:t>
      </w:r>
      <w:r w:rsidRPr="001D589E">
        <w:rPr>
          <w:color w:val="231F20"/>
        </w:rPr>
        <w:t>student</w:t>
      </w:r>
      <w:r w:rsidRPr="001D589E">
        <w:rPr>
          <w:color w:val="231F20"/>
          <w:spacing w:val="-2"/>
        </w:rPr>
        <w:t xml:space="preserve"> </w:t>
      </w:r>
      <w:r w:rsidRPr="001D589E">
        <w:rPr>
          <w:color w:val="231F20"/>
        </w:rPr>
        <w:t>experiencing</w:t>
      </w:r>
      <w:r w:rsidRPr="001D589E">
        <w:rPr>
          <w:color w:val="231F20"/>
          <w:spacing w:val="-2"/>
        </w:rPr>
        <w:t xml:space="preserve"> </w:t>
      </w:r>
      <w:r w:rsidRPr="001D589E">
        <w:rPr>
          <w:color w:val="231F20"/>
        </w:rPr>
        <w:t>bullying</w:t>
      </w:r>
      <w:r w:rsidRPr="001D589E">
        <w:rPr>
          <w:color w:val="231F20"/>
          <w:spacing w:val="-2"/>
        </w:rPr>
        <w:t xml:space="preserve"> </w:t>
      </w:r>
      <w:proofErr w:type="spellStart"/>
      <w:r w:rsidRPr="001D589E">
        <w:rPr>
          <w:color w:val="231F20"/>
        </w:rPr>
        <w:t>behaviour</w:t>
      </w:r>
      <w:proofErr w:type="spellEnd"/>
      <w:r w:rsidRPr="001D589E">
        <w:rPr>
          <w:color w:val="231F20"/>
          <w:spacing w:val="-7"/>
        </w:rPr>
        <w:t xml:space="preserve"> </w:t>
      </w:r>
      <w:r w:rsidRPr="001D589E">
        <w:rPr>
          <w:color w:val="231F20"/>
        </w:rPr>
        <w:t>is</w:t>
      </w:r>
      <w:r w:rsidRPr="001D589E">
        <w:rPr>
          <w:color w:val="231F20"/>
          <w:spacing w:val="-2"/>
        </w:rPr>
        <w:t xml:space="preserve"> </w:t>
      </w:r>
      <w:r w:rsidRPr="001D589E">
        <w:rPr>
          <w:color w:val="231F20"/>
        </w:rPr>
        <w:t>heard</w:t>
      </w:r>
      <w:r w:rsidRPr="001D589E">
        <w:rPr>
          <w:color w:val="231F20"/>
          <w:spacing w:val="-2"/>
        </w:rPr>
        <w:t xml:space="preserve"> </w:t>
      </w:r>
      <w:r w:rsidRPr="001D589E">
        <w:rPr>
          <w:color w:val="231F20"/>
        </w:rPr>
        <w:t>and</w:t>
      </w:r>
      <w:r w:rsidRPr="001D589E">
        <w:rPr>
          <w:color w:val="231F20"/>
          <w:spacing w:val="-2"/>
        </w:rPr>
        <w:t xml:space="preserve"> reassured</w:t>
      </w:r>
    </w:p>
    <w:p w14:paraId="111959EF" w14:textId="77777777" w:rsidR="00AA70D5" w:rsidRPr="001D589E" w:rsidRDefault="00382671">
      <w:pPr>
        <w:pStyle w:val="ListParagraph"/>
        <w:numPr>
          <w:ilvl w:val="0"/>
          <w:numId w:val="3"/>
        </w:numPr>
        <w:tabs>
          <w:tab w:val="left" w:pos="1651"/>
        </w:tabs>
        <w:spacing w:before="130"/>
      </w:pPr>
      <w:r w:rsidRPr="001D589E">
        <w:rPr>
          <w:color w:val="231F20"/>
        </w:rPr>
        <w:t>seek</w:t>
      </w:r>
      <w:r w:rsidRPr="001D589E">
        <w:rPr>
          <w:color w:val="231F20"/>
          <w:spacing w:val="-2"/>
        </w:rPr>
        <w:t xml:space="preserve"> </w:t>
      </w:r>
      <w:r w:rsidRPr="001D589E">
        <w:rPr>
          <w:color w:val="231F20"/>
        </w:rPr>
        <w:t>to</w:t>
      </w:r>
      <w:r w:rsidRPr="001D589E">
        <w:rPr>
          <w:color w:val="231F20"/>
          <w:spacing w:val="-2"/>
        </w:rPr>
        <w:t xml:space="preserve"> </w:t>
      </w:r>
      <w:r w:rsidRPr="001D589E">
        <w:rPr>
          <w:color w:val="231F20"/>
        </w:rPr>
        <w:t>ensure</w:t>
      </w:r>
      <w:r w:rsidRPr="001D589E">
        <w:rPr>
          <w:color w:val="231F20"/>
          <w:spacing w:val="-1"/>
        </w:rPr>
        <w:t xml:space="preserve"> </w:t>
      </w:r>
      <w:r w:rsidRPr="001D589E">
        <w:rPr>
          <w:color w:val="231F20"/>
        </w:rPr>
        <w:t>the</w:t>
      </w:r>
      <w:r w:rsidRPr="001D589E">
        <w:rPr>
          <w:color w:val="231F20"/>
          <w:spacing w:val="-2"/>
        </w:rPr>
        <w:t xml:space="preserve"> </w:t>
      </w:r>
      <w:r w:rsidRPr="001D589E">
        <w:rPr>
          <w:color w:val="231F20"/>
        </w:rPr>
        <w:t>privacy</w:t>
      </w:r>
      <w:r w:rsidRPr="001D589E">
        <w:rPr>
          <w:color w:val="231F20"/>
          <w:spacing w:val="-7"/>
        </w:rPr>
        <w:t xml:space="preserve"> </w:t>
      </w:r>
      <w:r w:rsidRPr="001D589E">
        <w:rPr>
          <w:color w:val="231F20"/>
        </w:rPr>
        <w:t>of</w:t>
      </w:r>
      <w:r w:rsidRPr="001D589E">
        <w:rPr>
          <w:color w:val="231F20"/>
          <w:spacing w:val="-6"/>
        </w:rPr>
        <w:t xml:space="preserve"> </w:t>
      </w:r>
      <w:r w:rsidRPr="001D589E">
        <w:rPr>
          <w:color w:val="231F20"/>
        </w:rPr>
        <w:t>those</w:t>
      </w:r>
      <w:r w:rsidRPr="001D589E">
        <w:rPr>
          <w:color w:val="231F20"/>
          <w:spacing w:val="-1"/>
        </w:rPr>
        <w:t xml:space="preserve"> </w:t>
      </w:r>
      <w:r w:rsidRPr="001D589E">
        <w:rPr>
          <w:color w:val="231F20"/>
          <w:spacing w:val="-2"/>
        </w:rPr>
        <w:t>involved</w:t>
      </w:r>
    </w:p>
    <w:p w14:paraId="149BE418" w14:textId="77777777" w:rsidR="00AA70D5" w:rsidRPr="001D589E" w:rsidRDefault="00382671">
      <w:pPr>
        <w:pStyle w:val="ListParagraph"/>
        <w:numPr>
          <w:ilvl w:val="0"/>
          <w:numId w:val="3"/>
        </w:numPr>
        <w:tabs>
          <w:tab w:val="left" w:pos="1651"/>
        </w:tabs>
      </w:pPr>
      <w:r w:rsidRPr="001D589E">
        <w:rPr>
          <w:color w:val="231F20"/>
        </w:rPr>
        <w:t>conduct</w:t>
      </w:r>
      <w:r w:rsidRPr="001D589E">
        <w:rPr>
          <w:color w:val="231F20"/>
          <w:spacing w:val="-3"/>
        </w:rPr>
        <w:t xml:space="preserve"> </w:t>
      </w:r>
      <w:r w:rsidRPr="001D589E">
        <w:rPr>
          <w:color w:val="231F20"/>
        </w:rPr>
        <w:t>all</w:t>
      </w:r>
      <w:r w:rsidRPr="001D589E">
        <w:rPr>
          <w:color w:val="231F20"/>
          <w:spacing w:val="-3"/>
        </w:rPr>
        <w:t xml:space="preserve"> </w:t>
      </w:r>
      <w:r w:rsidRPr="001D589E">
        <w:rPr>
          <w:color w:val="231F20"/>
        </w:rPr>
        <w:t>conversations</w:t>
      </w:r>
      <w:r w:rsidRPr="001D589E">
        <w:rPr>
          <w:color w:val="231F20"/>
          <w:spacing w:val="-8"/>
        </w:rPr>
        <w:t xml:space="preserve"> </w:t>
      </w:r>
      <w:r w:rsidRPr="001D589E">
        <w:rPr>
          <w:color w:val="231F20"/>
        </w:rPr>
        <w:t>with</w:t>
      </w:r>
      <w:r w:rsidRPr="001D589E">
        <w:rPr>
          <w:color w:val="231F20"/>
          <w:spacing w:val="-3"/>
        </w:rPr>
        <w:t xml:space="preserve"> </w:t>
      </w:r>
      <w:r w:rsidRPr="001D589E">
        <w:rPr>
          <w:color w:val="231F20"/>
          <w:spacing w:val="-2"/>
        </w:rPr>
        <w:t>sensitivity</w:t>
      </w:r>
    </w:p>
    <w:p w14:paraId="3B8A1E06" w14:textId="77777777" w:rsidR="00AA70D5" w:rsidRPr="001D589E" w:rsidRDefault="00382671">
      <w:pPr>
        <w:pStyle w:val="ListParagraph"/>
        <w:numPr>
          <w:ilvl w:val="0"/>
          <w:numId w:val="3"/>
        </w:numPr>
        <w:tabs>
          <w:tab w:val="left" w:pos="1651"/>
        </w:tabs>
        <w:spacing w:before="130"/>
      </w:pPr>
      <w:r w:rsidRPr="001D589E">
        <w:rPr>
          <w:color w:val="231F20"/>
        </w:rPr>
        <w:t>consider</w:t>
      </w:r>
      <w:r w:rsidRPr="001D589E">
        <w:rPr>
          <w:color w:val="231F20"/>
          <w:spacing w:val="-6"/>
        </w:rPr>
        <w:t xml:space="preserve"> </w:t>
      </w:r>
      <w:r w:rsidRPr="001D589E">
        <w:rPr>
          <w:color w:val="231F20"/>
        </w:rPr>
        <w:t>the</w:t>
      </w:r>
      <w:r w:rsidRPr="001D589E">
        <w:rPr>
          <w:color w:val="231F20"/>
          <w:spacing w:val="-1"/>
        </w:rPr>
        <w:t xml:space="preserve"> </w:t>
      </w:r>
      <w:r w:rsidRPr="001D589E">
        <w:rPr>
          <w:color w:val="231F20"/>
        </w:rPr>
        <w:t>age</w:t>
      </w:r>
      <w:r w:rsidRPr="001D589E">
        <w:rPr>
          <w:color w:val="231F20"/>
          <w:spacing w:val="-1"/>
        </w:rPr>
        <w:t xml:space="preserve"> </w:t>
      </w:r>
      <w:r w:rsidRPr="001D589E">
        <w:rPr>
          <w:color w:val="231F20"/>
        </w:rPr>
        <w:t>and</w:t>
      </w:r>
      <w:r w:rsidRPr="001D589E">
        <w:rPr>
          <w:color w:val="231F20"/>
          <w:spacing w:val="-1"/>
        </w:rPr>
        <w:t xml:space="preserve"> </w:t>
      </w:r>
      <w:r w:rsidRPr="001D589E">
        <w:rPr>
          <w:color w:val="231F20"/>
        </w:rPr>
        <w:t>ability</w:t>
      </w:r>
      <w:r w:rsidRPr="001D589E">
        <w:rPr>
          <w:color w:val="231F20"/>
          <w:spacing w:val="-7"/>
        </w:rPr>
        <w:t xml:space="preserve"> </w:t>
      </w:r>
      <w:r w:rsidRPr="001D589E">
        <w:rPr>
          <w:color w:val="231F20"/>
        </w:rPr>
        <w:t>of</w:t>
      </w:r>
      <w:r w:rsidRPr="001D589E">
        <w:rPr>
          <w:color w:val="231F20"/>
          <w:spacing w:val="-5"/>
        </w:rPr>
        <w:t xml:space="preserve"> </w:t>
      </w:r>
      <w:r w:rsidRPr="001D589E">
        <w:rPr>
          <w:color w:val="231F20"/>
        </w:rPr>
        <w:t xml:space="preserve">those </w:t>
      </w:r>
      <w:r w:rsidRPr="001D589E">
        <w:rPr>
          <w:color w:val="231F20"/>
          <w:spacing w:val="-2"/>
        </w:rPr>
        <w:t>involved</w:t>
      </w:r>
    </w:p>
    <w:p w14:paraId="3CAE9396" w14:textId="77777777" w:rsidR="00AA70D5" w:rsidRPr="001D589E" w:rsidRDefault="00382671">
      <w:pPr>
        <w:pStyle w:val="ListParagraph"/>
        <w:numPr>
          <w:ilvl w:val="0"/>
          <w:numId w:val="3"/>
        </w:numPr>
        <w:tabs>
          <w:tab w:val="left" w:pos="1651"/>
        </w:tabs>
        <w:spacing w:line="254" w:lineRule="auto"/>
        <w:ind w:right="246"/>
      </w:pPr>
      <w:r w:rsidRPr="001D589E">
        <w:rPr>
          <w:color w:val="231F20"/>
        </w:rPr>
        <w:t>listen</w:t>
      </w:r>
      <w:r w:rsidRPr="001D589E">
        <w:rPr>
          <w:color w:val="231F20"/>
          <w:spacing w:val="-3"/>
        </w:rPr>
        <w:t xml:space="preserve"> </w:t>
      </w:r>
      <w:r w:rsidRPr="001D589E">
        <w:rPr>
          <w:color w:val="231F20"/>
        </w:rPr>
        <w:t>to</w:t>
      </w:r>
      <w:r w:rsidRPr="001D589E">
        <w:rPr>
          <w:color w:val="231F20"/>
          <w:spacing w:val="-3"/>
        </w:rPr>
        <w:t xml:space="preserve"> </w:t>
      </w:r>
      <w:r w:rsidRPr="001D589E">
        <w:rPr>
          <w:color w:val="231F20"/>
        </w:rPr>
        <w:t>the</w:t>
      </w:r>
      <w:r w:rsidRPr="001D589E">
        <w:rPr>
          <w:color w:val="231F20"/>
          <w:spacing w:val="-9"/>
        </w:rPr>
        <w:t xml:space="preserve"> </w:t>
      </w:r>
      <w:r w:rsidRPr="001D589E">
        <w:rPr>
          <w:color w:val="231F20"/>
        </w:rPr>
        <w:t>views</w:t>
      </w:r>
      <w:r w:rsidRPr="001D589E">
        <w:rPr>
          <w:color w:val="231F20"/>
          <w:spacing w:val="-3"/>
        </w:rPr>
        <w:t xml:space="preserve"> </w:t>
      </w:r>
      <w:r w:rsidRPr="001D589E">
        <w:rPr>
          <w:color w:val="231F20"/>
        </w:rPr>
        <w:t>of</w:t>
      </w:r>
      <w:r w:rsidRPr="001D589E">
        <w:rPr>
          <w:color w:val="231F20"/>
          <w:spacing w:val="-7"/>
        </w:rPr>
        <w:t xml:space="preserve"> </w:t>
      </w:r>
      <w:r w:rsidRPr="001D589E">
        <w:rPr>
          <w:color w:val="231F20"/>
        </w:rPr>
        <w:t>the</w:t>
      </w:r>
      <w:r w:rsidRPr="001D589E">
        <w:rPr>
          <w:color w:val="231F20"/>
          <w:spacing w:val="-3"/>
        </w:rPr>
        <w:t xml:space="preserve"> </w:t>
      </w:r>
      <w:r w:rsidRPr="001D589E">
        <w:rPr>
          <w:color w:val="231F20"/>
        </w:rPr>
        <w:t>student</w:t>
      </w:r>
      <w:r w:rsidRPr="001D589E">
        <w:rPr>
          <w:color w:val="231F20"/>
          <w:spacing w:val="-8"/>
        </w:rPr>
        <w:t xml:space="preserve"> </w:t>
      </w:r>
      <w:r w:rsidRPr="001D589E">
        <w:rPr>
          <w:color w:val="231F20"/>
        </w:rPr>
        <w:t>who</w:t>
      </w:r>
      <w:r w:rsidRPr="001D589E">
        <w:rPr>
          <w:color w:val="231F20"/>
          <w:spacing w:val="-3"/>
        </w:rPr>
        <w:t xml:space="preserve"> </w:t>
      </w:r>
      <w:r w:rsidRPr="001D589E">
        <w:rPr>
          <w:color w:val="231F20"/>
        </w:rPr>
        <w:t>is</w:t>
      </w:r>
      <w:r w:rsidRPr="001D589E">
        <w:rPr>
          <w:color w:val="231F20"/>
          <w:spacing w:val="-3"/>
        </w:rPr>
        <w:t xml:space="preserve"> </w:t>
      </w:r>
      <w:r w:rsidRPr="001D589E">
        <w:rPr>
          <w:color w:val="231F20"/>
        </w:rPr>
        <w:t>experiencing</w:t>
      </w:r>
      <w:r w:rsidRPr="001D589E">
        <w:rPr>
          <w:color w:val="231F20"/>
          <w:spacing w:val="-3"/>
        </w:rPr>
        <w:t xml:space="preserve"> </w:t>
      </w:r>
      <w:r w:rsidRPr="001D589E">
        <w:rPr>
          <w:color w:val="231F20"/>
        </w:rPr>
        <w:t>the</w:t>
      </w:r>
      <w:r w:rsidRPr="001D589E">
        <w:rPr>
          <w:color w:val="231F20"/>
          <w:spacing w:val="-3"/>
        </w:rPr>
        <w:t xml:space="preserve"> </w:t>
      </w:r>
      <w:r w:rsidRPr="001D589E">
        <w:rPr>
          <w:color w:val="231F20"/>
        </w:rPr>
        <w:t>bullying</w:t>
      </w:r>
      <w:r w:rsidRPr="001D589E">
        <w:rPr>
          <w:color w:val="231F20"/>
          <w:spacing w:val="-3"/>
        </w:rPr>
        <w:t xml:space="preserve"> </w:t>
      </w:r>
      <w:proofErr w:type="spellStart"/>
      <w:r w:rsidRPr="001D589E">
        <w:rPr>
          <w:color w:val="231F20"/>
        </w:rPr>
        <w:t>behaviour</w:t>
      </w:r>
      <w:proofErr w:type="spellEnd"/>
      <w:r w:rsidRPr="001D589E">
        <w:rPr>
          <w:color w:val="231F20"/>
          <w:spacing w:val="-8"/>
        </w:rPr>
        <w:t xml:space="preserve"> </w:t>
      </w:r>
      <w:r w:rsidRPr="001D589E">
        <w:rPr>
          <w:color w:val="231F20"/>
        </w:rPr>
        <w:t>as</w:t>
      </w:r>
      <w:r w:rsidRPr="001D589E">
        <w:rPr>
          <w:color w:val="231F20"/>
          <w:spacing w:val="-3"/>
        </w:rPr>
        <w:t xml:space="preserve"> </w:t>
      </w:r>
      <w:r w:rsidRPr="001D589E">
        <w:rPr>
          <w:color w:val="231F20"/>
        </w:rPr>
        <w:t>to</w:t>
      </w:r>
      <w:r w:rsidRPr="001D589E">
        <w:rPr>
          <w:color w:val="231F20"/>
          <w:spacing w:val="-3"/>
        </w:rPr>
        <w:t xml:space="preserve"> </w:t>
      </w:r>
      <w:r w:rsidRPr="001D589E">
        <w:rPr>
          <w:color w:val="231F20"/>
        </w:rPr>
        <w:t>how best to address the situation</w:t>
      </w:r>
    </w:p>
    <w:p w14:paraId="1060BF4E" w14:textId="77777777" w:rsidR="00AA70D5" w:rsidRPr="001D589E" w:rsidRDefault="00382671">
      <w:pPr>
        <w:pStyle w:val="ListParagraph"/>
        <w:numPr>
          <w:ilvl w:val="0"/>
          <w:numId w:val="3"/>
        </w:numPr>
        <w:tabs>
          <w:tab w:val="left" w:pos="1651"/>
        </w:tabs>
        <w:spacing w:before="114"/>
      </w:pPr>
      <w:r w:rsidRPr="001D589E">
        <w:rPr>
          <w:color w:val="231F20"/>
        </w:rPr>
        <w:t>take</w:t>
      </w:r>
      <w:r w:rsidRPr="001D589E">
        <w:rPr>
          <w:color w:val="231F20"/>
          <w:spacing w:val="-1"/>
        </w:rPr>
        <w:t xml:space="preserve"> </w:t>
      </w:r>
      <w:r w:rsidRPr="001D589E">
        <w:rPr>
          <w:color w:val="231F20"/>
        </w:rPr>
        <w:t>action in a</w:t>
      </w:r>
      <w:r w:rsidRPr="001D589E">
        <w:rPr>
          <w:color w:val="231F20"/>
          <w:spacing w:val="-2"/>
        </w:rPr>
        <w:t xml:space="preserve"> </w:t>
      </w:r>
      <w:r w:rsidRPr="001D589E">
        <w:rPr>
          <w:color w:val="231F20"/>
        </w:rPr>
        <w:t>timely</w:t>
      </w:r>
      <w:r w:rsidRPr="001D589E">
        <w:rPr>
          <w:color w:val="231F20"/>
          <w:spacing w:val="-6"/>
        </w:rPr>
        <w:t xml:space="preserve"> </w:t>
      </w:r>
      <w:r w:rsidRPr="001D589E">
        <w:rPr>
          <w:color w:val="231F20"/>
          <w:spacing w:val="-2"/>
        </w:rPr>
        <w:t>manner</w:t>
      </w:r>
    </w:p>
    <w:p w14:paraId="3CC4B02F" w14:textId="77777777" w:rsidR="00AA70D5" w:rsidRPr="001D589E" w:rsidRDefault="1F9C97A8" w:rsidP="1C3190CB">
      <w:pPr>
        <w:pStyle w:val="ListParagraph"/>
        <w:numPr>
          <w:ilvl w:val="0"/>
          <w:numId w:val="3"/>
        </w:numPr>
        <w:tabs>
          <w:tab w:val="left" w:pos="1651"/>
        </w:tabs>
        <w:rPr>
          <w:color w:val="231F20"/>
        </w:rPr>
      </w:pPr>
      <w:r w:rsidRPr="001D589E">
        <w:rPr>
          <w:color w:val="231F20"/>
        </w:rPr>
        <w:t>inform</w:t>
      </w:r>
      <w:r w:rsidRPr="001D589E">
        <w:rPr>
          <w:color w:val="231F20"/>
          <w:spacing w:val="-5"/>
        </w:rPr>
        <w:t xml:space="preserve"> </w:t>
      </w:r>
      <w:r w:rsidRPr="001D589E">
        <w:rPr>
          <w:color w:val="231F20"/>
        </w:rPr>
        <w:t>parents</w:t>
      </w:r>
      <w:r w:rsidRPr="001D589E">
        <w:rPr>
          <w:color w:val="231F20"/>
          <w:spacing w:val="-5"/>
        </w:rPr>
        <w:t xml:space="preserve"> </w:t>
      </w:r>
      <w:r w:rsidRPr="001D589E">
        <w:rPr>
          <w:color w:val="231F20"/>
        </w:rPr>
        <w:t>of</w:t>
      </w:r>
      <w:r w:rsidRPr="001D589E">
        <w:rPr>
          <w:color w:val="231F20"/>
          <w:spacing w:val="-8"/>
        </w:rPr>
        <w:t xml:space="preserve"> </w:t>
      </w:r>
      <w:r w:rsidRPr="001D589E">
        <w:rPr>
          <w:color w:val="231F20"/>
        </w:rPr>
        <w:t>those</w:t>
      </w:r>
      <w:r w:rsidRPr="001D589E">
        <w:rPr>
          <w:color w:val="231F20"/>
          <w:spacing w:val="-4"/>
        </w:rPr>
        <w:t xml:space="preserve"> </w:t>
      </w:r>
      <w:r w:rsidRPr="001D589E">
        <w:rPr>
          <w:color w:val="231F20"/>
          <w:spacing w:val="-2"/>
        </w:rPr>
        <w:t>involved</w:t>
      </w:r>
    </w:p>
    <w:p w14:paraId="6BB1919D" w14:textId="1D56DB4C" w:rsidR="00AA70D5" w:rsidRPr="001D589E" w:rsidRDefault="00AA70D5" w:rsidP="1C3190CB">
      <w:pPr>
        <w:tabs>
          <w:tab w:val="left" w:pos="1651"/>
        </w:tabs>
        <w:rPr>
          <w:color w:val="231F20"/>
        </w:rPr>
      </w:pPr>
    </w:p>
    <w:tbl>
      <w:tblPr>
        <w:tblW w:w="9255"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ook w:val="01E0" w:firstRow="1" w:lastRow="1" w:firstColumn="1" w:lastColumn="1" w:noHBand="0" w:noVBand="0"/>
      </w:tblPr>
      <w:tblGrid>
        <w:gridCol w:w="9255"/>
      </w:tblGrid>
      <w:tr w:rsidR="1C3190CB" w:rsidRPr="001D589E" w14:paraId="5BFDAC7B" w14:textId="77777777" w:rsidTr="7CFCD874">
        <w:trPr>
          <w:trHeight w:val="678"/>
        </w:trPr>
        <w:tc>
          <w:tcPr>
            <w:tcW w:w="9255" w:type="dxa"/>
          </w:tcPr>
          <w:p w14:paraId="31674B44" w14:textId="045A7297" w:rsidR="1C3190CB" w:rsidRPr="001D589E" w:rsidRDefault="1C3190CB" w:rsidP="1C3190CB">
            <w:pPr>
              <w:pStyle w:val="BodyText"/>
              <w:spacing w:before="20" w:line="254" w:lineRule="auto"/>
              <w:ind w:left="56"/>
              <w:rPr>
                <w:color w:val="231F20"/>
              </w:rPr>
            </w:pPr>
            <w:r w:rsidRPr="001D589E">
              <w:rPr>
                <w:color w:val="231F20"/>
              </w:rPr>
              <w:t>In line with the KIVA Programme, the steps that will be taken by the school to determine if bullying behaviour has occurred, the approaches taken to address the bullying behaviour and to review progress are as follows (see Chapter 6 of the Bí Cineálta procedures):</w:t>
            </w:r>
          </w:p>
        </w:tc>
      </w:tr>
      <w:tr w:rsidR="1C3190CB" w:rsidRPr="001D589E" w14:paraId="0BBE1125" w14:textId="77777777" w:rsidTr="7CFCD874">
        <w:trPr>
          <w:trHeight w:val="665"/>
        </w:trPr>
        <w:tc>
          <w:tcPr>
            <w:tcW w:w="9255" w:type="dxa"/>
          </w:tcPr>
          <w:p w14:paraId="54671026" w14:textId="722C6809" w:rsidR="1C3190CB" w:rsidRPr="001D589E" w:rsidRDefault="1C3190CB" w:rsidP="1C3190CB">
            <w:pPr>
              <w:pStyle w:val="TableParagraph"/>
              <w:spacing w:before="84"/>
            </w:pPr>
            <w:r w:rsidRPr="001D589E">
              <w:t xml:space="preserve">The primary aim in addressing reports of bullying behaviour should be to stop the bullying behaviour and to restore, as far as practicable, the relationships of the students involved, rather than to apportion blame  </w:t>
            </w:r>
          </w:p>
          <w:p w14:paraId="006F6121" w14:textId="111DB83B" w:rsidR="1C3190CB" w:rsidRPr="001D589E" w:rsidRDefault="1C3190CB" w:rsidP="1C3190CB">
            <w:pPr>
              <w:pStyle w:val="TableParagraph"/>
              <w:spacing w:before="84"/>
            </w:pPr>
            <w:r w:rsidRPr="001D589E">
              <w:rPr>
                <w:b/>
                <w:bCs/>
                <w:i/>
                <w:iCs/>
              </w:rPr>
              <w:t>Step 1</w:t>
            </w:r>
            <w:r w:rsidRPr="001D589E">
              <w:t xml:space="preserve">- Investigate Checklist (Bullying Pre-Enquiry Form)  </w:t>
            </w:r>
          </w:p>
          <w:p w14:paraId="6E711091" w14:textId="4E72E469" w:rsidR="1C3190CB" w:rsidRPr="001D589E" w:rsidRDefault="1C3190CB" w:rsidP="1C3190CB">
            <w:pPr>
              <w:pStyle w:val="TableParagraph"/>
              <w:spacing w:before="84"/>
            </w:pPr>
            <w:r w:rsidRPr="001D589E">
              <w:rPr>
                <w:b/>
                <w:bCs/>
                <w:i/>
                <w:iCs/>
              </w:rPr>
              <w:t>Step 2</w:t>
            </w:r>
            <w:r w:rsidRPr="001D589E">
              <w:t xml:space="preserve"> - If it is not considered bullying behaviour, the Code of Behaviour may be referenced </w:t>
            </w:r>
          </w:p>
          <w:p w14:paraId="4D51B233" w14:textId="11EA94F3" w:rsidR="1C3190CB" w:rsidRPr="001D589E" w:rsidRDefault="1C3190CB" w:rsidP="1C3190CB">
            <w:pPr>
              <w:pStyle w:val="TableParagraph"/>
              <w:spacing w:before="84"/>
            </w:pPr>
            <w:r w:rsidRPr="001D589E">
              <w:rPr>
                <w:b/>
                <w:bCs/>
                <w:i/>
                <w:iCs/>
              </w:rPr>
              <w:t>Step 3</w:t>
            </w:r>
            <w:r w:rsidRPr="001D589E">
              <w:t xml:space="preserve"> - If bullying behaviour has been deemed to have occurred, the following questions need to be considered </w:t>
            </w:r>
          </w:p>
          <w:p w14:paraId="1202D53F" w14:textId="0EB112D1" w:rsidR="1C3190CB" w:rsidRPr="001D589E" w:rsidRDefault="1C3190CB" w:rsidP="1C3190CB">
            <w:pPr>
              <w:pStyle w:val="TableParagraph"/>
              <w:spacing w:before="84"/>
            </w:pPr>
            <w:r w:rsidRPr="001D589E">
              <w:rPr>
                <w:b/>
                <w:bCs/>
              </w:rPr>
              <w:t>What happened? Where did it happen? When did it happen? Why did it happen?</w:t>
            </w:r>
            <w:r w:rsidRPr="001D589E">
              <w:t xml:space="preserve"> </w:t>
            </w:r>
          </w:p>
          <w:p w14:paraId="5301357F" w14:textId="581A8EB8" w:rsidR="1C3190CB" w:rsidRPr="001D589E" w:rsidRDefault="1C3190CB" w:rsidP="1C3190CB">
            <w:pPr>
              <w:pStyle w:val="TableParagraph"/>
              <w:spacing w:before="84"/>
            </w:pPr>
            <w:r w:rsidRPr="001D589E">
              <w:t xml:space="preserve">- If a group of students is involved, each student should be engaged with individually at first </w:t>
            </w:r>
          </w:p>
          <w:p w14:paraId="74561853" w14:textId="16D5CC7E" w:rsidR="1C3190CB" w:rsidRPr="001D589E" w:rsidRDefault="1C3190CB" w:rsidP="1C3190CB">
            <w:pPr>
              <w:pStyle w:val="TableParagraph"/>
              <w:spacing w:before="84"/>
            </w:pPr>
            <w:r w:rsidRPr="001D589E">
              <w:t xml:space="preserve">- Thereafter, all students involved should be met as a group                                                   </w:t>
            </w:r>
          </w:p>
          <w:p w14:paraId="45925E5D" w14:textId="2F7A59DB" w:rsidR="1C3190CB" w:rsidRPr="001D589E" w:rsidRDefault="1C3190CB" w:rsidP="1C3190CB">
            <w:pPr>
              <w:pStyle w:val="TableParagraph"/>
              <w:spacing w:before="84"/>
            </w:pPr>
            <w:r w:rsidRPr="001D589E">
              <w:t xml:space="preserve">- At the group meeting, each student should be asked for their account of what happened to ensure that everyone in the group is clear about each other’s views                                 </w:t>
            </w:r>
          </w:p>
          <w:p w14:paraId="52149514" w14:textId="5D5435B8" w:rsidR="1C3190CB" w:rsidRPr="001D589E" w:rsidRDefault="1C3190CB" w:rsidP="1C3190CB">
            <w:pPr>
              <w:pStyle w:val="TableParagraph"/>
              <w:spacing w:before="84"/>
            </w:pPr>
            <w:r w:rsidRPr="001D589E">
              <w:t xml:space="preserve">- Each student should be supported as appropriate, following the group meeting                 </w:t>
            </w:r>
          </w:p>
          <w:p w14:paraId="536DE24D" w14:textId="581C2C81" w:rsidR="1C3190CB" w:rsidRPr="001D589E" w:rsidRDefault="1C3190CB" w:rsidP="1C3190CB">
            <w:pPr>
              <w:pStyle w:val="TableParagraph"/>
              <w:spacing w:before="84"/>
            </w:pPr>
            <w:r>
              <w:t xml:space="preserve">- It may be helpful to ask the students involved to write down their account of the incident(s) </w:t>
            </w:r>
          </w:p>
          <w:p w14:paraId="7A38AEFF" w14:textId="58FC4448" w:rsidR="1C3190CB" w:rsidRPr="001D589E" w:rsidRDefault="7AD5CA34" w:rsidP="1C3190CB">
            <w:pPr>
              <w:pStyle w:val="TableParagraph"/>
              <w:spacing w:before="84"/>
            </w:pPr>
            <w:r>
              <w:t>Underpinning these procedures, teachers should</w:t>
            </w:r>
            <w:r w:rsidR="6D50B834">
              <w:t>:</w:t>
            </w:r>
            <w:r w:rsidR="1C3190CB">
              <w:t xml:space="preserve">                                                                   </w:t>
            </w:r>
          </w:p>
          <w:p w14:paraId="493B9212" w14:textId="5F01938A" w:rsidR="1C3190CB" w:rsidRPr="001D589E" w:rsidRDefault="1C3190CB" w:rsidP="1C3190CB">
            <w:pPr>
              <w:pStyle w:val="TableParagraph"/>
              <w:spacing w:before="84"/>
            </w:pPr>
            <w:r w:rsidRPr="001D589E">
              <w:t xml:space="preserve">- Ensure that the student experiencing bullying behaviour feels listened to and reassured      </w:t>
            </w:r>
          </w:p>
          <w:p w14:paraId="49B1EBC5" w14:textId="19355562" w:rsidR="1C3190CB" w:rsidRPr="001D589E" w:rsidRDefault="1C3190CB" w:rsidP="1C3190CB">
            <w:pPr>
              <w:pStyle w:val="TableParagraph"/>
              <w:spacing w:before="84"/>
            </w:pPr>
            <w:r>
              <w:t>- Seek to ensure the privacy</w:t>
            </w:r>
            <w:r w:rsidR="0D1F9362">
              <w:t xml:space="preserve"> of those involved</w:t>
            </w:r>
            <w:r>
              <w:t xml:space="preserve">                                                                         </w:t>
            </w:r>
          </w:p>
          <w:p w14:paraId="6AA225E5" w14:textId="0F724153" w:rsidR="1C3190CB" w:rsidRPr="001D589E" w:rsidRDefault="1C3190CB" w:rsidP="1C3190CB">
            <w:pPr>
              <w:pStyle w:val="TableParagraph"/>
              <w:spacing w:before="84"/>
            </w:pPr>
            <w:r w:rsidRPr="001D589E">
              <w:t xml:space="preserve">- Conduct all conversations with sensitivity                                                                             </w:t>
            </w:r>
          </w:p>
          <w:p w14:paraId="08D41621" w14:textId="6400F4F1" w:rsidR="1C3190CB" w:rsidRPr="001D589E" w:rsidRDefault="1C3190CB" w:rsidP="1C3190CB">
            <w:pPr>
              <w:pStyle w:val="TableParagraph"/>
              <w:spacing w:before="84"/>
            </w:pPr>
            <w:r w:rsidRPr="001D589E">
              <w:t xml:space="preserve">- Consider the age and ability of the students involved                                                         </w:t>
            </w:r>
          </w:p>
          <w:p w14:paraId="7E93DEF1" w14:textId="45536F76" w:rsidR="1C3190CB" w:rsidRPr="001D589E" w:rsidRDefault="1C3190CB" w:rsidP="1C3190CB">
            <w:pPr>
              <w:pStyle w:val="TableParagraph"/>
              <w:spacing w:before="84"/>
            </w:pPr>
            <w:r w:rsidRPr="001D589E">
              <w:t xml:space="preserve">- Listen to the views of the student who is experiencing the bullying behaviour as to how best to address the situation                                                                                                   </w:t>
            </w:r>
          </w:p>
          <w:p w14:paraId="311E204D" w14:textId="66465A55" w:rsidR="1C3190CB" w:rsidRPr="001D589E" w:rsidRDefault="1C3190CB" w:rsidP="1C3190CB">
            <w:pPr>
              <w:pStyle w:val="TableParagraph"/>
              <w:spacing w:before="84"/>
            </w:pPr>
            <w:r w:rsidRPr="001D589E">
              <w:t>-Take action in a timely manner</w:t>
            </w:r>
            <w:r w:rsidR="684687CE" w:rsidRPr="001D589E">
              <w:t xml:space="preserve"> </w:t>
            </w:r>
            <w:r w:rsidRPr="001D589E">
              <w:t xml:space="preserve">inform parents of those involved </w:t>
            </w:r>
          </w:p>
          <w:p w14:paraId="09A00450" w14:textId="0A50A55A" w:rsidR="1C3190CB" w:rsidRPr="001D589E" w:rsidRDefault="1C3190CB" w:rsidP="1C3190CB">
            <w:pPr>
              <w:pStyle w:val="TableParagraph"/>
              <w:spacing w:before="84"/>
            </w:pPr>
            <w:r w:rsidRPr="001D589E">
              <w:rPr>
                <w:b/>
                <w:bCs/>
                <w:i/>
                <w:iCs/>
              </w:rPr>
              <w:lastRenderedPageBreak/>
              <w:t>Step 4</w:t>
            </w:r>
            <w:r w:rsidRPr="001D589E">
              <w:t>- Appropriate action should be taken to prevent the bullying behaviour occurring in the future and sanctions/consequences outlined in the Code of Behaviour may be used, up to and including suspension/expulsion.</w:t>
            </w:r>
          </w:p>
        </w:tc>
      </w:tr>
    </w:tbl>
    <w:p w14:paraId="7D94C4A4" w14:textId="6843FA55" w:rsidR="00AA70D5" w:rsidRPr="001D589E" w:rsidRDefault="00AA70D5" w:rsidP="1C3190CB">
      <w:pPr>
        <w:tabs>
          <w:tab w:val="left" w:pos="1651"/>
        </w:tabs>
        <w:rPr>
          <w:color w:val="231F20"/>
        </w:rPr>
      </w:pPr>
    </w:p>
    <w:tbl>
      <w:tblPr>
        <w:tblW w:w="9210" w:type="dxa"/>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ook w:val="01E0" w:firstRow="1" w:lastRow="1" w:firstColumn="1" w:lastColumn="1" w:noHBand="0" w:noVBand="0"/>
      </w:tblPr>
      <w:tblGrid>
        <w:gridCol w:w="9210"/>
      </w:tblGrid>
      <w:tr w:rsidR="1C3190CB" w:rsidRPr="001D589E" w14:paraId="7AE5C977" w14:textId="77777777" w:rsidTr="7CFCD874">
        <w:trPr>
          <w:trHeight w:val="678"/>
        </w:trPr>
        <w:tc>
          <w:tcPr>
            <w:tcW w:w="9210" w:type="dxa"/>
          </w:tcPr>
          <w:p w14:paraId="0EE236AA" w14:textId="1C364DE1" w:rsidR="1C3190CB" w:rsidRPr="001D589E" w:rsidRDefault="1C3190CB" w:rsidP="1C3190CB">
            <w:pPr>
              <w:pStyle w:val="BodyText"/>
              <w:spacing w:before="20" w:line="254" w:lineRule="auto"/>
              <w:ind w:left="56"/>
            </w:pPr>
            <w:r w:rsidRPr="001D589E">
              <w:t>As well as the K</w:t>
            </w:r>
            <w:r w:rsidR="0FC0C53A" w:rsidRPr="001D589E">
              <w:t>i</w:t>
            </w:r>
            <w:r w:rsidRPr="001D589E">
              <w:t>VA programme, the school will use the following approaches to support those who experience, witness and display bullying behaviour:</w:t>
            </w:r>
          </w:p>
        </w:tc>
      </w:tr>
      <w:tr w:rsidR="1C3190CB" w:rsidRPr="001D589E" w14:paraId="697BAB62" w14:textId="77777777" w:rsidTr="7CFCD874">
        <w:trPr>
          <w:trHeight w:val="1870"/>
        </w:trPr>
        <w:tc>
          <w:tcPr>
            <w:tcW w:w="9210" w:type="dxa"/>
          </w:tcPr>
          <w:p w14:paraId="3A8E08AC" w14:textId="1A5074FA" w:rsidR="43D47400" w:rsidRPr="001D589E" w:rsidRDefault="43D47400" w:rsidP="1C3190CB">
            <w:pPr>
              <w:pStyle w:val="TableParagraph"/>
              <w:spacing w:before="84" w:line="259" w:lineRule="auto"/>
            </w:pPr>
            <w:r w:rsidRPr="001D589E">
              <w:t>KiVA</w:t>
            </w:r>
            <w:r w:rsidR="1C3190CB" w:rsidRPr="001D589E">
              <w:rPr>
                <w:color w:val="000000" w:themeColor="text1"/>
                <w:lang w:val="ga"/>
              </w:rPr>
              <w:t xml:space="preserve"> Team &amp; child/children</w:t>
            </w:r>
          </w:p>
          <w:p w14:paraId="24CADA36" w14:textId="19C80775" w:rsidR="1C3190CB" w:rsidRPr="001D589E" w:rsidRDefault="1C3190CB" w:rsidP="1C3190CB">
            <w:pPr>
              <w:pStyle w:val="TableParagraph"/>
              <w:spacing w:before="84" w:line="259" w:lineRule="auto"/>
              <w:rPr>
                <w:color w:val="000000" w:themeColor="text1"/>
                <w:lang w:val="ga"/>
              </w:rPr>
            </w:pPr>
            <w:r w:rsidRPr="001D589E">
              <w:rPr>
                <w:color w:val="000000" w:themeColor="text1"/>
                <w:lang w:val="ga"/>
              </w:rPr>
              <w:t>Ki</w:t>
            </w:r>
            <w:r w:rsidR="54406B56" w:rsidRPr="001D589E">
              <w:rPr>
                <w:color w:val="000000" w:themeColor="text1"/>
                <w:lang w:val="ga"/>
              </w:rPr>
              <w:t>VA</w:t>
            </w:r>
            <w:r w:rsidRPr="001D589E">
              <w:rPr>
                <w:color w:val="000000" w:themeColor="text1"/>
                <w:lang w:val="ga"/>
              </w:rPr>
              <w:t xml:space="preserve"> Programme</w:t>
            </w:r>
          </w:p>
          <w:p w14:paraId="248D52BB" w14:textId="761BC3FA" w:rsidR="1C3190CB" w:rsidRPr="001D589E" w:rsidRDefault="1C3190CB" w:rsidP="1C3190CB">
            <w:pPr>
              <w:pStyle w:val="TableParagraph"/>
              <w:spacing w:before="84" w:line="259" w:lineRule="auto"/>
              <w:rPr>
                <w:color w:val="000000" w:themeColor="text1"/>
                <w:lang w:val="ga"/>
              </w:rPr>
            </w:pPr>
            <w:r w:rsidRPr="001D589E">
              <w:rPr>
                <w:color w:val="000000" w:themeColor="text1"/>
                <w:lang w:val="ga"/>
              </w:rPr>
              <w:t>Privacy</w:t>
            </w:r>
          </w:p>
          <w:p w14:paraId="2184EF81" w14:textId="23080831" w:rsidR="1C3190CB" w:rsidRPr="001D589E" w:rsidRDefault="1C3190CB" w:rsidP="1C3190CB">
            <w:pPr>
              <w:pStyle w:val="TableParagraph"/>
              <w:spacing w:before="84" w:line="259" w:lineRule="auto"/>
              <w:rPr>
                <w:color w:val="000000" w:themeColor="text1"/>
                <w:lang w:val="ga"/>
              </w:rPr>
            </w:pPr>
            <w:r w:rsidRPr="001D589E">
              <w:rPr>
                <w:color w:val="000000" w:themeColor="text1"/>
                <w:lang w:val="ga"/>
              </w:rPr>
              <w:t>Quiet place</w:t>
            </w:r>
          </w:p>
          <w:p w14:paraId="340A48F6" w14:textId="0A2BD01A" w:rsidR="1C3190CB" w:rsidRPr="001D589E" w:rsidRDefault="1C3190CB" w:rsidP="1C3190CB">
            <w:pPr>
              <w:pStyle w:val="TableParagraph"/>
              <w:rPr>
                <w:color w:val="231F20"/>
              </w:rPr>
            </w:pPr>
            <w:r w:rsidRPr="001D589E">
              <w:rPr>
                <w:color w:val="231F20"/>
              </w:rPr>
              <w:t>Time and space will be given to the child/ children.</w:t>
            </w:r>
          </w:p>
          <w:p w14:paraId="5C44E02F" w14:textId="022288E5" w:rsidR="1C3190CB" w:rsidRPr="001D589E" w:rsidRDefault="1C3190CB" w:rsidP="1C3190CB">
            <w:pPr>
              <w:pStyle w:val="TableParagraph"/>
              <w:spacing w:line="259" w:lineRule="auto"/>
              <w:rPr>
                <w:color w:val="231F20"/>
              </w:rPr>
            </w:pPr>
            <w:r w:rsidRPr="001D589E">
              <w:rPr>
                <w:color w:val="000000" w:themeColor="text1"/>
                <w:lang w:val="ga"/>
              </w:rPr>
              <w:t xml:space="preserve">Restorative practice – </w:t>
            </w:r>
            <w:r w:rsidRPr="001D589E">
              <w:rPr>
                <w:color w:val="231F20"/>
              </w:rPr>
              <w:t>5 restorative questions verbally or in writing, where appropriate.</w:t>
            </w:r>
          </w:p>
        </w:tc>
      </w:tr>
    </w:tbl>
    <w:p w14:paraId="2550AAAD" w14:textId="212A0314" w:rsidR="1C3190CB" w:rsidRPr="001D589E" w:rsidRDefault="1C3190CB" w:rsidP="1C3190CB">
      <w:pPr>
        <w:tabs>
          <w:tab w:val="left" w:pos="1651"/>
        </w:tabs>
        <w:rPr>
          <w:color w:val="231F20"/>
        </w:rPr>
      </w:pPr>
    </w:p>
    <w:p w14:paraId="3BD003E4" w14:textId="2E2BBE4B" w:rsidR="5BD878FD" w:rsidRPr="001D589E" w:rsidRDefault="5BD878FD" w:rsidP="1C3190CB">
      <w:pPr>
        <w:pStyle w:val="BodyText"/>
        <w:spacing w:line="254" w:lineRule="auto"/>
        <w:ind w:left="1254"/>
      </w:pPr>
      <w:r w:rsidRPr="001D589E">
        <w:rPr>
          <w:color w:val="231F20"/>
        </w:rPr>
        <w:t xml:space="preserve">All bullying behaviour will be recorded. This will include the type of behaviour, where and when it took place, and the date of the engagement with students and parents. The actions and supports agreed to address bullying behaviour will be documented. If the bullying behaviour is a child protection concern the matter will be addressed without delay in accordance with </w:t>
      </w:r>
      <w:r w:rsidRPr="001D589E">
        <w:rPr>
          <w:i/>
          <w:iCs/>
          <w:color w:val="231F20"/>
        </w:rPr>
        <w:t>Child Protection Procedures for Primary and Post-Primary Schools</w:t>
      </w:r>
      <w:r w:rsidRPr="001D589E">
        <w:rPr>
          <w:color w:val="231F20"/>
        </w:rPr>
        <w:t>.</w:t>
      </w:r>
    </w:p>
    <w:p w14:paraId="72836606" w14:textId="2322E1BB" w:rsidR="1C3190CB" w:rsidRPr="001D589E" w:rsidRDefault="1C3190CB" w:rsidP="1C3190CB">
      <w:pPr>
        <w:pStyle w:val="BodyText"/>
        <w:spacing w:line="254" w:lineRule="auto"/>
        <w:ind w:left="1254"/>
        <w:rPr>
          <w:color w:val="231F20"/>
        </w:rPr>
      </w:pPr>
    </w:p>
    <w:p w14:paraId="2A86B194" w14:textId="77777777" w:rsidR="5BD878FD" w:rsidRPr="001D589E" w:rsidRDefault="5BD878FD" w:rsidP="1C3190CB">
      <w:pPr>
        <w:pStyle w:val="Heading1"/>
        <w:spacing w:before="1"/>
      </w:pPr>
      <w:r w:rsidRPr="001D589E">
        <w:rPr>
          <w:color w:val="005951"/>
        </w:rPr>
        <w:t>Section D: Oversight</w:t>
      </w:r>
    </w:p>
    <w:p w14:paraId="114CADED" w14:textId="77777777" w:rsidR="5BD878FD" w:rsidRPr="001D589E" w:rsidRDefault="5BD878FD" w:rsidP="1C3190CB">
      <w:pPr>
        <w:pStyle w:val="BodyText"/>
        <w:spacing w:before="120" w:line="254" w:lineRule="auto"/>
        <w:ind w:left="1254" w:right="124"/>
      </w:pPr>
      <w:r w:rsidRPr="001D589E">
        <w:rPr>
          <w:color w:val="231F20"/>
        </w:rPr>
        <w:t>The principal will present an update on bullying behaviour at each board of management meeting. This update will include the number of incidents of bullying behaviour that have been reported since the last meeting, the number of ongoing incidents and the total 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 wider strategies to prevent and address bullying behaviour where relevant. This update does not contain personal or identifying information. See Chapter 7 of the Bí Cineálta procedures.</w:t>
      </w:r>
    </w:p>
    <w:p w14:paraId="485C336E" w14:textId="77777777" w:rsidR="5BD878FD" w:rsidRPr="001D589E" w:rsidRDefault="5BD878FD" w:rsidP="1C3190CB">
      <w:pPr>
        <w:pStyle w:val="BodyText"/>
        <w:spacing w:before="115" w:line="254" w:lineRule="auto"/>
        <w:ind w:left="1254" w:right="124"/>
      </w:pPr>
      <w:r w:rsidRPr="001D589E">
        <w:rPr>
          <w:color w:val="231F20"/>
        </w:rPr>
        <w:t>This policy is available to our school community on the school’s website and in hard copy on request. A student friendly version of this policy is displayed in the school and is also available on our website and in hard copy on request.</w:t>
      </w:r>
    </w:p>
    <w:p w14:paraId="3196F10A" w14:textId="77777777" w:rsidR="5BD878FD" w:rsidRPr="001D589E" w:rsidRDefault="5BD878FD" w:rsidP="1C3190CB">
      <w:pPr>
        <w:pStyle w:val="BodyText"/>
        <w:spacing w:before="114" w:line="254" w:lineRule="auto"/>
        <w:ind w:left="1254"/>
      </w:pPr>
      <w:r w:rsidRPr="001D589E">
        <w:rPr>
          <w:color w:val="231F20"/>
        </w:rPr>
        <w:t>This policy and its implementation will be reviewed, following input from our school community, each calendar year or as soon as practicable after there has been a material change in any matter to which this policy refers.</w:t>
      </w:r>
    </w:p>
    <w:p w14:paraId="4A99C4E1" w14:textId="1E19CF48" w:rsidR="5BD878FD" w:rsidRPr="001D589E" w:rsidRDefault="5BD878FD" w:rsidP="1C3190CB">
      <w:pPr>
        <w:pStyle w:val="BodyText"/>
        <w:ind w:left="534" w:firstLine="720"/>
        <w:rPr>
          <w:color w:val="231F20"/>
        </w:rPr>
      </w:pPr>
      <w:r w:rsidRPr="7CFCD874">
        <w:rPr>
          <w:color w:val="231F20"/>
        </w:rPr>
        <w:t>Signed:</w:t>
      </w:r>
      <w:r>
        <w:tab/>
      </w:r>
      <w:r w:rsidRPr="7CFCD874">
        <w:rPr>
          <w:color w:val="231F20"/>
        </w:rPr>
        <w:t xml:space="preserve"> </w:t>
      </w:r>
      <w:r>
        <w:rPr>
          <w:noProof/>
        </w:rPr>
        <w:drawing>
          <wp:inline distT="0" distB="0" distL="0" distR="0" wp14:anchorId="689C550B" wp14:editId="2D827EF1">
            <wp:extent cx="1606965" cy="304800"/>
            <wp:effectExtent l="0" t="0" r="0" b="0"/>
            <wp:docPr id="10978237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639141" cy="310903"/>
                    </a:xfrm>
                    <a:prstGeom prst="rect">
                      <a:avLst/>
                    </a:prstGeom>
                  </pic:spPr>
                </pic:pic>
              </a:graphicData>
            </a:graphic>
          </wp:inline>
        </w:drawing>
      </w:r>
      <w:r w:rsidR="7E3067ED" w:rsidRPr="7CFCD874">
        <w:rPr>
          <w:color w:val="231F20"/>
        </w:rPr>
        <w:t xml:space="preserve">  (Chairperson of Board of Management)</w:t>
      </w:r>
      <w:r>
        <w:tab/>
      </w:r>
      <w:r>
        <w:tab/>
      </w:r>
      <w:r>
        <w:tab/>
      </w:r>
      <w:r>
        <w:tab/>
      </w:r>
      <w:r w:rsidR="4BF5CD13" w:rsidRPr="7CFCD874">
        <w:rPr>
          <w:color w:val="231F20"/>
        </w:rPr>
        <w:t xml:space="preserve">         D</w:t>
      </w:r>
      <w:r w:rsidRPr="7CFCD874">
        <w:rPr>
          <w:color w:val="231F20"/>
        </w:rPr>
        <w:t>ate</w:t>
      </w:r>
      <w:r w:rsidR="2180B42C" w:rsidRPr="7CFCD874">
        <w:rPr>
          <w:color w:val="231F20"/>
        </w:rPr>
        <w:t>:</w:t>
      </w:r>
      <w:r>
        <w:tab/>
      </w:r>
      <w:r w:rsidRPr="7CFCD874">
        <w:rPr>
          <w:color w:val="231F20"/>
        </w:rPr>
        <w:t>16/06/2025</w:t>
      </w:r>
      <w:r w:rsidR="0ABE8328" w:rsidRPr="7CFCD874">
        <w:rPr>
          <w:color w:val="231F20"/>
        </w:rPr>
        <w:t xml:space="preserve"> </w:t>
      </w:r>
    </w:p>
    <w:p w14:paraId="60CE2508" w14:textId="2B304797" w:rsidR="5BD878FD" w:rsidRPr="001D589E" w:rsidRDefault="5BD878FD" w:rsidP="7CFCD874">
      <w:pPr>
        <w:pStyle w:val="BodyText"/>
        <w:spacing w:line="259" w:lineRule="auto"/>
        <w:ind w:left="534" w:firstLine="720"/>
        <w:rPr>
          <w:color w:val="231F20"/>
        </w:rPr>
      </w:pPr>
      <w:r w:rsidRPr="7CFCD874">
        <w:rPr>
          <w:color w:val="231F20"/>
        </w:rPr>
        <w:t>Signed:</w:t>
      </w:r>
      <w:r w:rsidR="63417DB2" w:rsidRPr="7CFCD874">
        <w:rPr>
          <w:color w:val="231F20"/>
        </w:rPr>
        <w:t xml:space="preserve">    </w:t>
      </w:r>
      <w:r>
        <w:rPr>
          <w:noProof/>
        </w:rPr>
        <w:drawing>
          <wp:inline distT="0" distB="0" distL="0" distR="0" wp14:anchorId="26F73892" wp14:editId="040D8C3C">
            <wp:extent cx="1997399" cy="345440"/>
            <wp:effectExtent l="0" t="0" r="3175" b="0"/>
            <wp:docPr id="10544144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081336" cy="359956"/>
                    </a:xfrm>
                    <a:prstGeom prst="rect">
                      <a:avLst/>
                    </a:prstGeom>
                  </pic:spPr>
                </pic:pic>
              </a:graphicData>
            </a:graphic>
          </wp:inline>
        </w:drawing>
      </w:r>
      <w:r w:rsidR="2090E97B" w:rsidRPr="7CFCD874">
        <w:rPr>
          <w:color w:val="231F20"/>
        </w:rPr>
        <w:t xml:space="preserve"> </w:t>
      </w:r>
      <w:r w:rsidRPr="7CFCD874">
        <w:rPr>
          <w:color w:val="231F20"/>
        </w:rPr>
        <w:t xml:space="preserve"> </w:t>
      </w:r>
      <w:r w:rsidR="4795E694" w:rsidRPr="7CFCD874">
        <w:rPr>
          <w:color w:val="231F20"/>
        </w:rPr>
        <w:t>(</w:t>
      </w:r>
      <w:proofErr w:type="gramStart"/>
      <w:r w:rsidR="4795E694" w:rsidRPr="7CFCD874">
        <w:rPr>
          <w:color w:val="231F20"/>
        </w:rPr>
        <w:t>Principal)</w:t>
      </w:r>
      <w:r w:rsidRPr="7CFCD874">
        <w:rPr>
          <w:color w:val="231F20"/>
        </w:rPr>
        <w:t xml:space="preserve">   </w:t>
      </w:r>
      <w:proofErr w:type="gramEnd"/>
      <w:r w:rsidRPr="7CFCD874">
        <w:rPr>
          <w:color w:val="231F20"/>
        </w:rPr>
        <w:t xml:space="preserve">        </w:t>
      </w:r>
      <w:r w:rsidR="55D102FD" w:rsidRPr="7CFCD874">
        <w:rPr>
          <w:color w:val="231F20"/>
        </w:rPr>
        <w:t xml:space="preserve">             </w:t>
      </w:r>
      <w:r>
        <w:tab/>
      </w:r>
      <w:r>
        <w:tab/>
      </w:r>
      <w:r w:rsidR="55D102FD" w:rsidRPr="7CFCD874">
        <w:rPr>
          <w:color w:val="231F20"/>
        </w:rPr>
        <w:t xml:space="preserve">            </w:t>
      </w:r>
      <w:r>
        <w:tab/>
      </w:r>
      <w:r>
        <w:tab/>
      </w:r>
      <w:r>
        <w:tab/>
      </w:r>
      <w:r w:rsidR="0EFDF289" w:rsidRPr="7CFCD874">
        <w:rPr>
          <w:color w:val="231F20"/>
        </w:rPr>
        <w:t xml:space="preserve">        </w:t>
      </w:r>
      <w:r w:rsidR="55D102FD" w:rsidRPr="7CFCD874">
        <w:rPr>
          <w:color w:val="231F20"/>
        </w:rPr>
        <w:t>Date:</w:t>
      </w:r>
      <w:r w:rsidR="2D6B886D" w:rsidRPr="7CFCD874">
        <w:rPr>
          <w:color w:val="231F20"/>
        </w:rPr>
        <w:t xml:space="preserve">       </w:t>
      </w:r>
      <w:r w:rsidR="55D102FD" w:rsidRPr="7CFCD874">
        <w:rPr>
          <w:color w:val="231F20"/>
        </w:rPr>
        <w:t xml:space="preserve">16/06/2025 </w:t>
      </w:r>
    </w:p>
    <w:p w14:paraId="498BB9E5" w14:textId="6E7C723D" w:rsidR="5BD878FD" w:rsidRDefault="5BD878FD" w:rsidP="1C3190CB">
      <w:pPr>
        <w:pStyle w:val="BodyText"/>
        <w:tabs>
          <w:tab w:val="left" w:pos="6801"/>
          <w:tab w:val="left" w:pos="7014"/>
          <w:tab w:val="left" w:pos="7731"/>
          <w:tab w:val="left" w:pos="9967"/>
        </w:tabs>
        <w:spacing w:before="227" w:line="357" w:lineRule="auto"/>
        <w:ind w:left="1254" w:right="135"/>
        <w:sectPr w:rsidR="5BD878FD">
          <w:headerReference w:type="even" r:id="rId21"/>
          <w:headerReference w:type="default" r:id="rId22"/>
          <w:footerReference w:type="even" r:id="rId23"/>
          <w:footerReference w:type="default" r:id="rId24"/>
          <w:pgSz w:w="11910" w:h="16840"/>
          <w:pgMar w:top="1160" w:right="900" w:bottom="1300" w:left="900" w:header="0" w:footer="1104" w:gutter="0"/>
          <w:cols w:space="720"/>
        </w:sectPr>
      </w:pPr>
      <w:r w:rsidRPr="001D589E">
        <w:rPr>
          <w:color w:val="231F20"/>
        </w:rPr>
        <w:t>Review of Policy 14/09/2</w:t>
      </w:r>
      <w:r w:rsidR="789831C5" w:rsidRPr="001D589E">
        <w:rPr>
          <w:color w:val="231F20"/>
        </w:rPr>
        <w:t>6</w:t>
      </w:r>
    </w:p>
    <w:p w14:paraId="2D0F7645" w14:textId="66712C72" w:rsidR="1C3190CB" w:rsidRDefault="1C3190CB" w:rsidP="1C3190CB">
      <w:pPr>
        <w:pStyle w:val="BodyText"/>
        <w:tabs>
          <w:tab w:val="left" w:pos="6801"/>
          <w:tab w:val="left" w:pos="7014"/>
          <w:tab w:val="left" w:pos="7731"/>
          <w:tab w:val="left" w:pos="9967"/>
        </w:tabs>
        <w:spacing w:before="227" w:line="357" w:lineRule="auto"/>
        <w:ind w:right="135"/>
        <w:rPr>
          <w:color w:val="231F20"/>
        </w:rPr>
      </w:pPr>
    </w:p>
    <w:sectPr w:rsidR="1C3190CB">
      <w:headerReference w:type="even" r:id="rId25"/>
      <w:headerReference w:type="default" r:id="rId26"/>
      <w:footerReference w:type="even" r:id="rId27"/>
      <w:footerReference w:type="default" r:id="rId28"/>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DEC79" w14:textId="77777777" w:rsidR="0024458B" w:rsidRDefault="0024458B">
      <w:r>
        <w:separator/>
      </w:r>
    </w:p>
  </w:endnote>
  <w:endnote w:type="continuationSeparator" w:id="0">
    <w:p w14:paraId="3368A2B8" w14:textId="77777777" w:rsidR="0024458B" w:rsidRDefault="0024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w:altName w:val="Segoe UI"/>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37B17449" w14:textId="77777777" w:rsidTr="1C3190CB">
      <w:trPr>
        <w:trHeight w:val="300"/>
      </w:trPr>
      <w:tc>
        <w:tcPr>
          <w:tcW w:w="3370" w:type="dxa"/>
        </w:tcPr>
        <w:p w14:paraId="0647C724" w14:textId="69E8B6B6" w:rsidR="1C3190CB" w:rsidRDefault="1C3190CB" w:rsidP="1C3190CB">
          <w:pPr>
            <w:pStyle w:val="Header"/>
            <w:ind w:left="-115"/>
          </w:pPr>
        </w:p>
      </w:tc>
      <w:tc>
        <w:tcPr>
          <w:tcW w:w="3370" w:type="dxa"/>
        </w:tcPr>
        <w:p w14:paraId="60ADD1AE" w14:textId="0EA32CCD" w:rsidR="1C3190CB" w:rsidRDefault="1C3190CB" w:rsidP="1C3190CB">
          <w:pPr>
            <w:pStyle w:val="Header"/>
            <w:jc w:val="center"/>
          </w:pPr>
        </w:p>
      </w:tc>
      <w:tc>
        <w:tcPr>
          <w:tcW w:w="3370" w:type="dxa"/>
        </w:tcPr>
        <w:p w14:paraId="719C3AC6" w14:textId="3ADB3EF5" w:rsidR="1C3190CB" w:rsidRDefault="1C3190CB" w:rsidP="1C3190CB">
          <w:pPr>
            <w:pStyle w:val="Header"/>
            <w:ind w:right="-115"/>
            <w:jc w:val="right"/>
          </w:pPr>
        </w:p>
      </w:tc>
    </w:tr>
  </w:tbl>
  <w:p w14:paraId="2500EC64" w14:textId="107A4445" w:rsidR="1C3190CB" w:rsidRDefault="1C3190CB" w:rsidP="1C3190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0D1D62B2" w14:textId="77777777" w:rsidTr="1C3190CB">
      <w:trPr>
        <w:trHeight w:val="300"/>
      </w:trPr>
      <w:tc>
        <w:tcPr>
          <w:tcW w:w="3370" w:type="dxa"/>
        </w:tcPr>
        <w:p w14:paraId="3798C4B0" w14:textId="5F6FF871" w:rsidR="1C3190CB" w:rsidRDefault="1C3190CB" w:rsidP="1C3190CB">
          <w:pPr>
            <w:pStyle w:val="Header"/>
            <w:ind w:left="-115"/>
          </w:pPr>
        </w:p>
      </w:tc>
      <w:tc>
        <w:tcPr>
          <w:tcW w:w="3370" w:type="dxa"/>
        </w:tcPr>
        <w:p w14:paraId="583DF725" w14:textId="424977EC" w:rsidR="1C3190CB" w:rsidRDefault="1C3190CB" w:rsidP="1C3190CB">
          <w:pPr>
            <w:pStyle w:val="Header"/>
            <w:jc w:val="center"/>
          </w:pPr>
        </w:p>
      </w:tc>
      <w:tc>
        <w:tcPr>
          <w:tcW w:w="3370" w:type="dxa"/>
        </w:tcPr>
        <w:p w14:paraId="7A6EC2B5" w14:textId="15169145" w:rsidR="1C3190CB" w:rsidRDefault="1C3190CB" w:rsidP="1C3190CB">
          <w:pPr>
            <w:pStyle w:val="Header"/>
            <w:ind w:right="-115"/>
            <w:jc w:val="right"/>
          </w:pPr>
        </w:p>
      </w:tc>
    </w:tr>
  </w:tbl>
  <w:p w14:paraId="74798AF0" w14:textId="32204689" w:rsidR="1C3190CB" w:rsidRDefault="1C3190CB" w:rsidP="1C3190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1781904A" w14:textId="77777777" w:rsidTr="1C3190CB">
      <w:trPr>
        <w:trHeight w:val="300"/>
      </w:trPr>
      <w:tc>
        <w:tcPr>
          <w:tcW w:w="3370" w:type="dxa"/>
        </w:tcPr>
        <w:p w14:paraId="32B29CA4" w14:textId="4FD87A91" w:rsidR="1C3190CB" w:rsidRDefault="1C3190CB" w:rsidP="1C3190CB">
          <w:pPr>
            <w:pStyle w:val="Header"/>
            <w:ind w:left="-115"/>
          </w:pPr>
        </w:p>
      </w:tc>
      <w:tc>
        <w:tcPr>
          <w:tcW w:w="3370" w:type="dxa"/>
        </w:tcPr>
        <w:p w14:paraId="53CFA66F" w14:textId="74B731EB" w:rsidR="1C3190CB" w:rsidRDefault="1C3190CB" w:rsidP="1C3190CB">
          <w:pPr>
            <w:pStyle w:val="Header"/>
            <w:jc w:val="center"/>
          </w:pPr>
        </w:p>
      </w:tc>
      <w:tc>
        <w:tcPr>
          <w:tcW w:w="3370" w:type="dxa"/>
        </w:tcPr>
        <w:p w14:paraId="5E1526FD" w14:textId="419A3C64" w:rsidR="1C3190CB" w:rsidRDefault="1C3190CB" w:rsidP="1C3190CB">
          <w:pPr>
            <w:pStyle w:val="Header"/>
            <w:ind w:right="-115"/>
            <w:jc w:val="right"/>
          </w:pPr>
        </w:p>
      </w:tc>
    </w:tr>
  </w:tbl>
  <w:p w14:paraId="3A9D78B1" w14:textId="39602E6D" w:rsidR="1C3190CB" w:rsidRDefault="1C3190CB" w:rsidP="1C3190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2DC0F67D" w14:textId="77777777" w:rsidTr="1C3190CB">
      <w:trPr>
        <w:trHeight w:val="300"/>
      </w:trPr>
      <w:tc>
        <w:tcPr>
          <w:tcW w:w="3370" w:type="dxa"/>
        </w:tcPr>
        <w:p w14:paraId="5463F254" w14:textId="693A9ABB" w:rsidR="1C3190CB" w:rsidRDefault="1C3190CB" w:rsidP="1C3190CB">
          <w:pPr>
            <w:pStyle w:val="Header"/>
            <w:ind w:left="-115"/>
          </w:pPr>
        </w:p>
      </w:tc>
      <w:tc>
        <w:tcPr>
          <w:tcW w:w="3370" w:type="dxa"/>
        </w:tcPr>
        <w:p w14:paraId="7EF2A65F" w14:textId="051D4501" w:rsidR="1C3190CB" w:rsidRDefault="1C3190CB" w:rsidP="1C3190CB">
          <w:pPr>
            <w:pStyle w:val="Header"/>
            <w:jc w:val="center"/>
          </w:pPr>
        </w:p>
      </w:tc>
      <w:tc>
        <w:tcPr>
          <w:tcW w:w="3370" w:type="dxa"/>
        </w:tcPr>
        <w:p w14:paraId="56D5305E" w14:textId="15E25143" w:rsidR="1C3190CB" w:rsidRDefault="1C3190CB" w:rsidP="1C3190CB">
          <w:pPr>
            <w:pStyle w:val="Header"/>
            <w:ind w:right="-115"/>
            <w:jc w:val="right"/>
          </w:pPr>
        </w:p>
      </w:tc>
    </w:tr>
  </w:tbl>
  <w:p w14:paraId="47C72CCE" w14:textId="53ACD7EE" w:rsidR="1C3190CB" w:rsidRDefault="1C3190CB" w:rsidP="1C3190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4002A41F" w14:textId="77777777" w:rsidTr="1C3190CB">
      <w:trPr>
        <w:trHeight w:val="300"/>
      </w:trPr>
      <w:tc>
        <w:tcPr>
          <w:tcW w:w="3370" w:type="dxa"/>
        </w:tcPr>
        <w:p w14:paraId="49333D8F" w14:textId="58AFE5FE" w:rsidR="1C3190CB" w:rsidRDefault="1C3190CB" w:rsidP="1C3190CB">
          <w:pPr>
            <w:pStyle w:val="Header"/>
            <w:ind w:left="-115"/>
          </w:pPr>
        </w:p>
      </w:tc>
      <w:tc>
        <w:tcPr>
          <w:tcW w:w="3370" w:type="dxa"/>
        </w:tcPr>
        <w:p w14:paraId="200E7EDF" w14:textId="197370C5" w:rsidR="1C3190CB" w:rsidRDefault="1C3190CB" w:rsidP="1C3190CB">
          <w:pPr>
            <w:pStyle w:val="Header"/>
            <w:jc w:val="center"/>
          </w:pPr>
        </w:p>
      </w:tc>
      <w:tc>
        <w:tcPr>
          <w:tcW w:w="3370" w:type="dxa"/>
        </w:tcPr>
        <w:p w14:paraId="3F0FCC6A" w14:textId="31D711C1" w:rsidR="1C3190CB" w:rsidRDefault="1C3190CB" w:rsidP="1C3190CB">
          <w:pPr>
            <w:pStyle w:val="Header"/>
            <w:ind w:right="-115"/>
            <w:jc w:val="right"/>
          </w:pPr>
        </w:p>
      </w:tc>
    </w:tr>
  </w:tbl>
  <w:p w14:paraId="32E1B402" w14:textId="4D4E3264" w:rsidR="1C3190CB" w:rsidRDefault="1C3190CB" w:rsidP="1C3190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1857D7AD" w14:textId="77777777" w:rsidTr="1C3190CB">
      <w:trPr>
        <w:trHeight w:val="300"/>
      </w:trPr>
      <w:tc>
        <w:tcPr>
          <w:tcW w:w="3370" w:type="dxa"/>
        </w:tcPr>
        <w:p w14:paraId="6B258650" w14:textId="093E2767" w:rsidR="1C3190CB" w:rsidRDefault="1C3190CB" w:rsidP="1C3190CB">
          <w:pPr>
            <w:pStyle w:val="Header"/>
            <w:ind w:left="-115"/>
          </w:pPr>
        </w:p>
      </w:tc>
      <w:tc>
        <w:tcPr>
          <w:tcW w:w="3370" w:type="dxa"/>
        </w:tcPr>
        <w:p w14:paraId="4948EBAE" w14:textId="216B74D8" w:rsidR="1C3190CB" w:rsidRDefault="1C3190CB" w:rsidP="1C3190CB">
          <w:pPr>
            <w:pStyle w:val="Header"/>
            <w:jc w:val="center"/>
          </w:pPr>
        </w:p>
      </w:tc>
      <w:tc>
        <w:tcPr>
          <w:tcW w:w="3370" w:type="dxa"/>
        </w:tcPr>
        <w:p w14:paraId="620352A6" w14:textId="3FE427EE" w:rsidR="1C3190CB" w:rsidRDefault="1C3190CB" w:rsidP="1C3190CB">
          <w:pPr>
            <w:pStyle w:val="Header"/>
            <w:ind w:right="-115"/>
            <w:jc w:val="right"/>
          </w:pPr>
        </w:p>
      </w:tc>
    </w:tr>
  </w:tbl>
  <w:p w14:paraId="4354BC2C" w14:textId="16DCB738" w:rsidR="1C3190CB" w:rsidRDefault="1C3190CB" w:rsidP="1C3190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13EB6B33" w14:textId="77777777" w:rsidTr="1C3190CB">
      <w:trPr>
        <w:trHeight w:val="300"/>
      </w:trPr>
      <w:tc>
        <w:tcPr>
          <w:tcW w:w="3370" w:type="dxa"/>
        </w:tcPr>
        <w:p w14:paraId="7F18D421" w14:textId="544FBE95" w:rsidR="1C3190CB" w:rsidRDefault="1C3190CB" w:rsidP="1C3190CB">
          <w:pPr>
            <w:pStyle w:val="Header"/>
            <w:ind w:left="-115"/>
          </w:pPr>
        </w:p>
      </w:tc>
      <w:tc>
        <w:tcPr>
          <w:tcW w:w="3370" w:type="dxa"/>
        </w:tcPr>
        <w:p w14:paraId="3D8F754A" w14:textId="69F51465" w:rsidR="1C3190CB" w:rsidRDefault="1C3190CB" w:rsidP="1C3190CB">
          <w:pPr>
            <w:pStyle w:val="Header"/>
            <w:jc w:val="center"/>
          </w:pPr>
        </w:p>
      </w:tc>
      <w:tc>
        <w:tcPr>
          <w:tcW w:w="3370" w:type="dxa"/>
        </w:tcPr>
        <w:p w14:paraId="2B71A7F7" w14:textId="6F80EEB2" w:rsidR="1C3190CB" w:rsidRDefault="1C3190CB" w:rsidP="1C3190CB">
          <w:pPr>
            <w:pStyle w:val="Header"/>
            <w:ind w:right="-115"/>
            <w:jc w:val="right"/>
          </w:pPr>
        </w:p>
      </w:tc>
    </w:tr>
  </w:tbl>
  <w:p w14:paraId="6C5C263E" w14:textId="5B42BEC1" w:rsidR="1C3190CB" w:rsidRDefault="1C3190CB"/>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61DCA956" w14:textId="77777777" w:rsidTr="1C3190CB">
      <w:trPr>
        <w:trHeight w:val="300"/>
      </w:trPr>
      <w:tc>
        <w:tcPr>
          <w:tcW w:w="3370" w:type="dxa"/>
        </w:tcPr>
        <w:p w14:paraId="75E9F2F3" w14:textId="00F13EB1" w:rsidR="1C3190CB" w:rsidRDefault="1C3190CB" w:rsidP="1C3190CB">
          <w:pPr>
            <w:pStyle w:val="Header"/>
            <w:ind w:left="-115"/>
          </w:pPr>
        </w:p>
      </w:tc>
      <w:tc>
        <w:tcPr>
          <w:tcW w:w="3370" w:type="dxa"/>
        </w:tcPr>
        <w:p w14:paraId="177E2E81" w14:textId="3DB9E12D" w:rsidR="1C3190CB" w:rsidRDefault="1C3190CB" w:rsidP="1C3190CB">
          <w:pPr>
            <w:pStyle w:val="Header"/>
            <w:jc w:val="center"/>
          </w:pPr>
        </w:p>
      </w:tc>
      <w:tc>
        <w:tcPr>
          <w:tcW w:w="3370" w:type="dxa"/>
        </w:tcPr>
        <w:p w14:paraId="3CC08766" w14:textId="4BDBCEDE" w:rsidR="1C3190CB" w:rsidRDefault="1C3190CB" w:rsidP="1C3190CB">
          <w:pPr>
            <w:pStyle w:val="Header"/>
            <w:ind w:right="-115"/>
            <w:jc w:val="right"/>
          </w:pPr>
        </w:p>
      </w:tc>
    </w:tr>
  </w:tbl>
  <w:p w14:paraId="79405448" w14:textId="375F9376" w:rsidR="1C3190CB" w:rsidRDefault="1C3190CB" w:rsidP="1C319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252C3" w14:textId="77777777" w:rsidR="0024458B" w:rsidRDefault="0024458B">
      <w:r>
        <w:separator/>
      </w:r>
    </w:p>
  </w:footnote>
  <w:footnote w:type="continuationSeparator" w:id="0">
    <w:p w14:paraId="6D68DA31" w14:textId="77777777" w:rsidR="0024458B" w:rsidRDefault="0024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6B4E6B4D" w14:textId="77777777" w:rsidTr="1C3190CB">
      <w:trPr>
        <w:trHeight w:val="300"/>
      </w:trPr>
      <w:tc>
        <w:tcPr>
          <w:tcW w:w="3370" w:type="dxa"/>
        </w:tcPr>
        <w:p w14:paraId="754A50C4" w14:textId="2DD8A242" w:rsidR="1C3190CB" w:rsidRDefault="1C3190CB" w:rsidP="1C3190CB">
          <w:pPr>
            <w:pStyle w:val="Header"/>
            <w:ind w:left="-115"/>
          </w:pPr>
        </w:p>
      </w:tc>
      <w:tc>
        <w:tcPr>
          <w:tcW w:w="3370" w:type="dxa"/>
        </w:tcPr>
        <w:p w14:paraId="0C06CA50" w14:textId="76C518A1" w:rsidR="1C3190CB" w:rsidRDefault="1C3190CB" w:rsidP="1C3190CB">
          <w:pPr>
            <w:pStyle w:val="Header"/>
            <w:jc w:val="center"/>
          </w:pPr>
        </w:p>
      </w:tc>
      <w:tc>
        <w:tcPr>
          <w:tcW w:w="3370" w:type="dxa"/>
        </w:tcPr>
        <w:p w14:paraId="7B2F5AFB" w14:textId="594C461D" w:rsidR="1C3190CB" w:rsidRDefault="1C3190CB" w:rsidP="1C3190CB">
          <w:pPr>
            <w:pStyle w:val="Header"/>
            <w:ind w:right="-115"/>
            <w:jc w:val="right"/>
          </w:pPr>
        </w:p>
      </w:tc>
    </w:tr>
  </w:tbl>
  <w:p w14:paraId="6C9AE436" w14:textId="2E9A07C4" w:rsidR="1C3190CB" w:rsidRDefault="1C3190CB" w:rsidP="1C319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35507330" w14:textId="77777777" w:rsidTr="1C3190CB">
      <w:trPr>
        <w:trHeight w:val="300"/>
      </w:trPr>
      <w:tc>
        <w:tcPr>
          <w:tcW w:w="3370" w:type="dxa"/>
        </w:tcPr>
        <w:p w14:paraId="68D43C9F" w14:textId="6B3CF4D5" w:rsidR="1C3190CB" w:rsidRDefault="1C3190CB" w:rsidP="1C3190CB">
          <w:pPr>
            <w:pStyle w:val="Header"/>
            <w:ind w:left="-115"/>
          </w:pPr>
        </w:p>
      </w:tc>
      <w:tc>
        <w:tcPr>
          <w:tcW w:w="3370" w:type="dxa"/>
        </w:tcPr>
        <w:p w14:paraId="0305D915" w14:textId="12BD2155" w:rsidR="1C3190CB" w:rsidRDefault="1C3190CB" w:rsidP="1C3190CB">
          <w:pPr>
            <w:pStyle w:val="Header"/>
            <w:jc w:val="center"/>
          </w:pPr>
        </w:p>
      </w:tc>
      <w:tc>
        <w:tcPr>
          <w:tcW w:w="3370" w:type="dxa"/>
        </w:tcPr>
        <w:p w14:paraId="20F9BA0A" w14:textId="4E3EDF4B" w:rsidR="1C3190CB" w:rsidRDefault="1C3190CB" w:rsidP="1C3190CB">
          <w:pPr>
            <w:pStyle w:val="Header"/>
            <w:ind w:right="-115"/>
            <w:jc w:val="right"/>
          </w:pPr>
        </w:p>
      </w:tc>
    </w:tr>
  </w:tbl>
  <w:p w14:paraId="7C91D263" w14:textId="234256FC" w:rsidR="1C3190CB" w:rsidRDefault="1C3190CB" w:rsidP="1C3190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337804F0" w14:textId="77777777" w:rsidTr="1C3190CB">
      <w:trPr>
        <w:trHeight w:val="300"/>
      </w:trPr>
      <w:tc>
        <w:tcPr>
          <w:tcW w:w="3370" w:type="dxa"/>
        </w:tcPr>
        <w:p w14:paraId="0E2E13A5" w14:textId="42BD8FAF" w:rsidR="1C3190CB" w:rsidRDefault="1C3190CB" w:rsidP="1C3190CB">
          <w:pPr>
            <w:pStyle w:val="Header"/>
            <w:ind w:left="-115"/>
          </w:pPr>
        </w:p>
      </w:tc>
      <w:tc>
        <w:tcPr>
          <w:tcW w:w="3370" w:type="dxa"/>
        </w:tcPr>
        <w:p w14:paraId="0B8C3FB4" w14:textId="6633CB73" w:rsidR="1C3190CB" w:rsidRDefault="1C3190CB" w:rsidP="1C3190CB">
          <w:pPr>
            <w:pStyle w:val="Header"/>
            <w:jc w:val="center"/>
          </w:pPr>
        </w:p>
      </w:tc>
      <w:tc>
        <w:tcPr>
          <w:tcW w:w="3370" w:type="dxa"/>
        </w:tcPr>
        <w:p w14:paraId="0C5C9770" w14:textId="71BBF158" w:rsidR="1C3190CB" w:rsidRDefault="1C3190CB" w:rsidP="1C3190CB">
          <w:pPr>
            <w:pStyle w:val="Header"/>
            <w:ind w:right="-115"/>
            <w:jc w:val="right"/>
          </w:pPr>
        </w:p>
      </w:tc>
    </w:tr>
  </w:tbl>
  <w:p w14:paraId="479099BF" w14:textId="78B06EBE" w:rsidR="1C3190CB" w:rsidRDefault="1C3190CB" w:rsidP="1C3190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525A0EF7" w14:textId="77777777" w:rsidTr="1C3190CB">
      <w:trPr>
        <w:trHeight w:val="300"/>
      </w:trPr>
      <w:tc>
        <w:tcPr>
          <w:tcW w:w="3370" w:type="dxa"/>
        </w:tcPr>
        <w:p w14:paraId="314D0DAC" w14:textId="5A4E649F" w:rsidR="1C3190CB" w:rsidRDefault="1C3190CB" w:rsidP="1C3190CB">
          <w:pPr>
            <w:pStyle w:val="Header"/>
            <w:ind w:left="-115"/>
          </w:pPr>
        </w:p>
      </w:tc>
      <w:tc>
        <w:tcPr>
          <w:tcW w:w="3370" w:type="dxa"/>
        </w:tcPr>
        <w:p w14:paraId="00243AE7" w14:textId="0D15A3D2" w:rsidR="1C3190CB" w:rsidRDefault="1C3190CB" w:rsidP="1C3190CB">
          <w:pPr>
            <w:pStyle w:val="Header"/>
            <w:jc w:val="center"/>
          </w:pPr>
        </w:p>
      </w:tc>
      <w:tc>
        <w:tcPr>
          <w:tcW w:w="3370" w:type="dxa"/>
        </w:tcPr>
        <w:p w14:paraId="0999249E" w14:textId="6619332D" w:rsidR="1C3190CB" w:rsidRDefault="1C3190CB" w:rsidP="1C3190CB">
          <w:pPr>
            <w:pStyle w:val="Header"/>
            <w:ind w:right="-115"/>
            <w:jc w:val="right"/>
          </w:pPr>
        </w:p>
      </w:tc>
    </w:tr>
  </w:tbl>
  <w:p w14:paraId="3D87818E" w14:textId="4518FD92" w:rsidR="1C3190CB" w:rsidRDefault="1C3190CB" w:rsidP="1C3190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40220DCA" w14:textId="77777777" w:rsidTr="1C3190CB">
      <w:trPr>
        <w:trHeight w:val="300"/>
      </w:trPr>
      <w:tc>
        <w:tcPr>
          <w:tcW w:w="3370" w:type="dxa"/>
        </w:tcPr>
        <w:p w14:paraId="6BE0FF25" w14:textId="4EB52B2C" w:rsidR="1C3190CB" w:rsidRDefault="1C3190CB" w:rsidP="1C3190CB">
          <w:pPr>
            <w:pStyle w:val="Header"/>
            <w:ind w:left="-115"/>
          </w:pPr>
        </w:p>
      </w:tc>
      <w:tc>
        <w:tcPr>
          <w:tcW w:w="3370" w:type="dxa"/>
        </w:tcPr>
        <w:p w14:paraId="69831C93" w14:textId="76E1B909" w:rsidR="1C3190CB" w:rsidRDefault="1C3190CB" w:rsidP="1C3190CB">
          <w:pPr>
            <w:pStyle w:val="Header"/>
            <w:jc w:val="center"/>
          </w:pPr>
        </w:p>
      </w:tc>
      <w:tc>
        <w:tcPr>
          <w:tcW w:w="3370" w:type="dxa"/>
        </w:tcPr>
        <w:p w14:paraId="3D6D9024" w14:textId="19C347FA" w:rsidR="1C3190CB" w:rsidRDefault="1C3190CB" w:rsidP="1C3190CB">
          <w:pPr>
            <w:pStyle w:val="Header"/>
            <w:ind w:right="-115"/>
            <w:jc w:val="right"/>
          </w:pPr>
        </w:p>
      </w:tc>
    </w:tr>
  </w:tbl>
  <w:p w14:paraId="385C6FCD" w14:textId="57B83F2D" w:rsidR="1C3190CB" w:rsidRDefault="1C3190CB" w:rsidP="1C3190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375F2D95" w14:textId="77777777" w:rsidTr="1C3190CB">
      <w:trPr>
        <w:trHeight w:val="300"/>
      </w:trPr>
      <w:tc>
        <w:tcPr>
          <w:tcW w:w="3370" w:type="dxa"/>
        </w:tcPr>
        <w:p w14:paraId="1FDA07D7" w14:textId="1DF667C8" w:rsidR="1C3190CB" w:rsidRDefault="1C3190CB" w:rsidP="1C3190CB">
          <w:pPr>
            <w:pStyle w:val="Header"/>
            <w:ind w:left="-115"/>
          </w:pPr>
        </w:p>
      </w:tc>
      <w:tc>
        <w:tcPr>
          <w:tcW w:w="3370" w:type="dxa"/>
        </w:tcPr>
        <w:p w14:paraId="686C22BE" w14:textId="2837DF19" w:rsidR="1C3190CB" w:rsidRDefault="1C3190CB" w:rsidP="1C3190CB">
          <w:pPr>
            <w:pStyle w:val="Header"/>
            <w:jc w:val="center"/>
          </w:pPr>
        </w:p>
      </w:tc>
      <w:tc>
        <w:tcPr>
          <w:tcW w:w="3370" w:type="dxa"/>
        </w:tcPr>
        <w:p w14:paraId="6C3D5650" w14:textId="51375EE6" w:rsidR="1C3190CB" w:rsidRDefault="1C3190CB" w:rsidP="1C3190CB">
          <w:pPr>
            <w:pStyle w:val="Header"/>
            <w:ind w:right="-115"/>
            <w:jc w:val="right"/>
          </w:pPr>
        </w:p>
      </w:tc>
    </w:tr>
  </w:tbl>
  <w:p w14:paraId="270ADA0B" w14:textId="4FB5FA18" w:rsidR="1C3190CB" w:rsidRDefault="1C3190CB" w:rsidP="1C3190C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5A1AD1BE" w14:textId="77777777" w:rsidTr="1C3190CB">
      <w:trPr>
        <w:trHeight w:val="300"/>
      </w:trPr>
      <w:tc>
        <w:tcPr>
          <w:tcW w:w="3370" w:type="dxa"/>
        </w:tcPr>
        <w:p w14:paraId="0526498A" w14:textId="49B085F4" w:rsidR="1C3190CB" w:rsidRDefault="1C3190CB" w:rsidP="1C3190CB">
          <w:pPr>
            <w:pStyle w:val="Header"/>
            <w:ind w:left="-115"/>
          </w:pPr>
        </w:p>
      </w:tc>
      <w:tc>
        <w:tcPr>
          <w:tcW w:w="3370" w:type="dxa"/>
        </w:tcPr>
        <w:p w14:paraId="2FA5048F" w14:textId="7216BB18" w:rsidR="1C3190CB" w:rsidRDefault="1C3190CB" w:rsidP="1C3190CB">
          <w:pPr>
            <w:pStyle w:val="Header"/>
            <w:jc w:val="center"/>
          </w:pPr>
        </w:p>
      </w:tc>
      <w:tc>
        <w:tcPr>
          <w:tcW w:w="3370" w:type="dxa"/>
        </w:tcPr>
        <w:p w14:paraId="7CC3F9BC" w14:textId="3DA86987" w:rsidR="1C3190CB" w:rsidRDefault="1C3190CB" w:rsidP="1C3190CB">
          <w:pPr>
            <w:pStyle w:val="Header"/>
            <w:ind w:right="-115"/>
            <w:jc w:val="right"/>
          </w:pPr>
        </w:p>
      </w:tc>
    </w:tr>
  </w:tbl>
  <w:p w14:paraId="6824F27F" w14:textId="4BEFA792" w:rsidR="1C3190CB" w:rsidRDefault="1C3190CB" w:rsidP="1C3190C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70"/>
      <w:gridCol w:w="3370"/>
      <w:gridCol w:w="3370"/>
    </w:tblGrid>
    <w:tr w:rsidR="1C3190CB" w14:paraId="27BA9CFA" w14:textId="77777777" w:rsidTr="1C3190CB">
      <w:trPr>
        <w:trHeight w:val="300"/>
      </w:trPr>
      <w:tc>
        <w:tcPr>
          <w:tcW w:w="3370" w:type="dxa"/>
        </w:tcPr>
        <w:p w14:paraId="3E69F9F4" w14:textId="13D555C2" w:rsidR="1C3190CB" w:rsidRDefault="1C3190CB" w:rsidP="1C3190CB">
          <w:pPr>
            <w:pStyle w:val="Header"/>
            <w:ind w:left="-115"/>
          </w:pPr>
        </w:p>
      </w:tc>
      <w:tc>
        <w:tcPr>
          <w:tcW w:w="3370" w:type="dxa"/>
        </w:tcPr>
        <w:p w14:paraId="20CEC34E" w14:textId="1E1D663F" w:rsidR="1C3190CB" w:rsidRDefault="1C3190CB" w:rsidP="1C3190CB">
          <w:pPr>
            <w:pStyle w:val="Header"/>
            <w:jc w:val="center"/>
          </w:pPr>
        </w:p>
      </w:tc>
      <w:tc>
        <w:tcPr>
          <w:tcW w:w="3370" w:type="dxa"/>
        </w:tcPr>
        <w:p w14:paraId="28BBE568" w14:textId="455708AE" w:rsidR="1C3190CB" w:rsidRDefault="1C3190CB" w:rsidP="1C3190CB">
          <w:pPr>
            <w:pStyle w:val="Header"/>
            <w:ind w:right="-115"/>
            <w:jc w:val="right"/>
          </w:pPr>
        </w:p>
      </w:tc>
    </w:tr>
  </w:tbl>
  <w:p w14:paraId="6A33ED6F" w14:textId="6FF2DFC8" w:rsidR="1C3190CB" w:rsidRDefault="1C3190CB" w:rsidP="1C3190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C5495"/>
    <w:multiLevelType w:val="hybridMultilevel"/>
    <w:tmpl w:val="9642D464"/>
    <w:lvl w:ilvl="0" w:tplc="9D6260DA">
      <w:start w:val="1"/>
      <w:numFmt w:val="bullet"/>
      <w:lvlText w:val=""/>
      <w:lvlJc w:val="left"/>
      <w:pPr>
        <w:ind w:left="720" w:hanging="360"/>
      </w:pPr>
      <w:rPr>
        <w:rFonts w:ascii="Symbol" w:hAnsi="Symbol" w:hint="default"/>
      </w:rPr>
    </w:lvl>
    <w:lvl w:ilvl="1" w:tplc="04B6FFD8">
      <w:start w:val="1"/>
      <w:numFmt w:val="bullet"/>
      <w:lvlText w:val="o"/>
      <w:lvlJc w:val="left"/>
      <w:pPr>
        <w:ind w:left="1440" w:hanging="360"/>
      </w:pPr>
      <w:rPr>
        <w:rFonts w:ascii="Courier New" w:hAnsi="Courier New" w:hint="default"/>
      </w:rPr>
    </w:lvl>
    <w:lvl w:ilvl="2" w:tplc="A2CACF18">
      <w:start w:val="1"/>
      <w:numFmt w:val="bullet"/>
      <w:lvlText w:val=""/>
      <w:lvlJc w:val="left"/>
      <w:pPr>
        <w:ind w:left="2160" w:hanging="360"/>
      </w:pPr>
      <w:rPr>
        <w:rFonts w:ascii="Wingdings" w:hAnsi="Wingdings" w:hint="default"/>
      </w:rPr>
    </w:lvl>
    <w:lvl w:ilvl="3" w:tplc="476C7984">
      <w:start w:val="1"/>
      <w:numFmt w:val="bullet"/>
      <w:lvlText w:val=""/>
      <w:lvlJc w:val="left"/>
      <w:pPr>
        <w:ind w:left="2880" w:hanging="360"/>
      </w:pPr>
      <w:rPr>
        <w:rFonts w:ascii="Symbol" w:hAnsi="Symbol" w:hint="default"/>
      </w:rPr>
    </w:lvl>
    <w:lvl w:ilvl="4" w:tplc="623C2B00">
      <w:start w:val="1"/>
      <w:numFmt w:val="bullet"/>
      <w:lvlText w:val="o"/>
      <w:lvlJc w:val="left"/>
      <w:pPr>
        <w:ind w:left="3600" w:hanging="360"/>
      </w:pPr>
      <w:rPr>
        <w:rFonts w:ascii="Courier New" w:hAnsi="Courier New" w:hint="default"/>
      </w:rPr>
    </w:lvl>
    <w:lvl w:ilvl="5" w:tplc="2222CA7E">
      <w:start w:val="1"/>
      <w:numFmt w:val="bullet"/>
      <w:lvlText w:val=""/>
      <w:lvlJc w:val="left"/>
      <w:pPr>
        <w:ind w:left="4320" w:hanging="360"/>
      </w:pPr>
      <w:rPr>
        <w:rFonts w:ascii="Wingdings" w:hAnsi="Wingdings" w:hint="default"/>
      </w:rPr>
    </w:lvl>
    <w:lvl w:ilvl="6" w:tplc="E5E879B4">
      <w:start w:val="1"/>
      <w:numFmt w:val="bullet"/>
      <w:lvlText w:val=""/>
      <w:lvlJc w:val="left"/>
      <w:pPr>
        <w:ind w:left="5040" w:hanging="360"/>
      </w:pPr>
      <w:rPr>
        <w:rFonts w:ascii="Symbol" w:hAnsi="Symbol" w:hint="default"/>
      </w:rPr>
    </w:lvl>
    <w:lvl w:ilvl="7" w:tplc="90DE09D2">
      <w:start w:val="1"/>
      <w:numFmt w:val="bullet"/>
      <w:lvlText w:val="o"/>
      <w:lvlJc w:val="left"/>
      <w:pPr>
        <w:ind w:left="5760" w:hanging="360"/>
      </w:pPr>
      <w:rPr>
        <w:rFonts w:ascii="Courier New" w:hAnsi="Courier New" w:hint="default"/>
      </w:rPr>
    </w:lvl>
    <w:lvl w:ilvl="8" w:tplc="14EAC672">
      <w:start w:val="1"/>
      <w:numFmt w:val="bullet"/>
      <w:lvlText w:val=""/>
      <w:lvlJc w:val="left"/>
      <w:pPr>
        <w:ind w:left="6480" w:hanging="360"/>
      </w:pPr>
      <w:rPr>
        <w:rFonts w:ascii="Wingdings" w:hAnsi="Wingdings" w:hint="default"/>
      </w:rPr>
    </w:lvl>
  </w:abstractNum>
  <w:abstractNum w:abstractNumId="1"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2" w15:restartNumberingAfterBreak="0">
    <w:nsid w:val="69037215"/>
    <w:multiLevelType w:val="hybridMultilevel"/>
    <w:tmpl w:val="4A8E81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67682C9"/>
    <w:multiLevelType w:val="hybridMultilevel"/>
    <w:tmpl w:val="88B072D4"/>
    <w:lvl w:ilvl="0" w:tplc="8B665BF4">
      <w:start w:val="1"/>
      <w:numFmt w:val="bullet"/>
      <w:lvlText w:val="&gt;"/>
      <w:lvlJc w:val="left"/>
      <w:pPr>
        <w:ind w:left="720" w:hanging="360"/>
      </w:pPr>
      <w:rPr>
        <w:rFonts w:ascii="Lato Light" w:hAnsi="Lato Light" w:hint="default"/>
      </w:rPr>
    </w:lvl>
    <w:lvl w:ilvl="1" w:tplc="05C0E852">
      <w:start w:val="1"/>
      <w:numFmt w:val="bullet"/>
      <w:lvlText w:val="o"/>
      <w:lvlJc w:val="left"/>
      <w:pPr>
        <w:ind w:left="1440" w:hanging="360"/>
      </w:pPr>
      <w:rPr>
        <w:rFonts w:ascii="Courier New" w:hAnsi="Courier New" w:hint="default"/>
      </w:rPr>
    </w:lvl>
    <w:lvl w:ilvl="2" w:tplc="14E4B0E8">
      <w:start w:val="1"/>
      <w:numFmt w:val="bullet"/>
      <w:lvlText w:val=""/>
      <w:lvlJc w:val="left"/>
      <w:pPr>
        <w:ind w:left="2160" w:hanging="360"/>
      </w:pPr>
      <w:rPr>
        <w:rFonts w:ascii="Wingdings" w:hAnsi="Wingdings" w:hint="default"/>
      </w:rPr>
    </w:lvl>
    <w:lvl w:ilvl="3" w:tplc="38E410D6">
      <w:start w:val="1"/>
      <w:numFmt w:val="bullet"/>
      <w:lvlText w:val=""/>
      <w:lvlJc w:val="left"/>
      <w:pPr>
        <w:ind w:left="2880" w:hanging="360"/>
      </w:pPr>
      <w:rPr>
        <w:rFonts w:ascii="Symbol" w:hAnsi="Symbol" w:hint="default"/>
      </w:rPr>
    </w:lvl>
    <w:lvl w:ilvl="4" w:tplc="6348453E">
      <w:start w:val="1"/>
      <w:numFmt w:val="bullet"/>
      <w:lvlText w:val="o"/>
      <w:lvlJc w:val="left"/>
      <w:pPr>
        <w:ind w:left="3600" w:hanging="360"/>
      </w:pPr>
      <w:rPr>
        <w:rFonts w:ascii="Courier New" w:hAnsi="Courier New" w:hint="default"/>
      </w:rPr>
    </w:lvl>
    <w:lvl w:ilvl="5" w:tplc="A68CCC34">
      <w:start w:val="1"/>
      <w:numFmt w:val="bullet"/>
      <w:lvlText w:val=""/>
      <w:lvlJc w:val="left"/>
      <w:pPr>
        <w:ind w:left="4320" w:hanging="360"/>
      </w:pPr>
      <w:rPr>
        <w:rFonts w:ascii="Wingdings" w:hAnsi="Wingdings" w:hint="default"/>
      </w:rPr>
    </w:lvl>
    <w:lvl w:ilvl="6" w:tplc="6C5EF488">
      <w:start w:val="1"/>
      <w:numFmt w:val="bullet"/>
      <w:lvlText w:val=""/>
      <w:lvlJc w:val="left"/>
      <w:pPr>
        <w:ind w:left="5040" w:hanging="360"/>
      </w:pPr>
      <w:rPr>
        <w:rFonts w:ascii="Symbol" w:hAnsi="Symbol" w:hint="default"/>
      </w:rPr>
    </w:lvl>
    <w:lvl w:ilvl="7" w:tplc="96C23ACE">
      <w:start w:val="1"/>
      <w:numFmt w:val="bullet"/>
      <w:lvlText w:val="o"/>
      <w:lvlJc w:val="left"/>
      <w:pPr>
        <w:ind w:left="5760" w:hanging="360"/>
      </w:pPr>
      <w:rPr>
        <w:rFonts w:ascii="Courier New" w:hAnsi="Courier New" w:hint="default"/>
      </w:rPr>
    </w:lvl>
    <w:lvl w:ilvl="8" w:tplc="39F6F2DA">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5"/>
    <w:rsid w:val="000A1E33"/>
    <w:rsid w:val="001D589E"/>
    <w:rsid w:val="0024458B"/>
    <w:rsid w:val="00245149"/>
    <w:rsid w:val="00382671"/>
    <w:rsid w:val="00465396"/>
    <w:rsid w:val="004B6020"/>
    <w:rsid w:val="00557A53"/>
    <w:rsid w:val="00645FF9"/>
    <w:rsid w:val="00707C8D"/>
    <w:rsid w:val="00804287"/>
    <w:rsid w:val="00832536"/>
    <w:rsid w:val="008672E3"/>
    <w:rsid w:val="00A93DFA"/>
    <w:rsid w:val="00AA70D5"/>
    <w:rsid w:val="00ED4E1C"/>
    <w:rsid w:val="00FA54FF"/>
    <w:rsid w:val="0160BFDE"/>
    <w:rsid w:val="0461E530"/>
    <w:rsid w:val="04A5B84A"/>
    <w:rsid w:val="0587501A"/>
    <w:rsid w:val="06D9AD9A"/>
    <w:rsid w:val="071323AE"/>
    <w:rsid w:val="07376470"/>
    <w:rsid w:val="07E2AEC3"/>
    <w:rsid w:val="08A9B4FE"/>
    <w:rsid w:val="0942F401"/>
    <w:rsid w:val="0947CA17"/>
    <w:rsid w:val="0A8A4B4F"/>
    <w:rsid w:val="0ABE8328"/>
    <w:rsid w:val="0B5F82D6"/>
    <w:rsid w:val="0D1F9362"/>
    <w:rsid w:val="0D7C0F3D"/>
    <w:rsid w:val="0D918A54"/>
    <w:rsid w:val="0E7E1687"/>
    <w:rsid w:val="0EFDF289"/>
    <w:rsid w:val="0FC0C53A"/>
    <w:rsid w:val="0FF34C4D"/>
    <w:rsid w:val="125AD3D8"/>
    <w:rsid w:val="13F5DFF5"/>
    <w:rsid w:val="14D0FDC9"/>
    <w:rsid w:val="156E49C3"/>
    <w:rsid w:val="159EC30C"/>
    <w:rsid w:val="16335B8B"/>
    <w:rsid w:val="1A1C7F26"/>
    <w:rsid w:val="1C3190CB"/>
    <w:rsid w:val="1CCA830C"/>
    <w:rsid w:val="1DBF26BF"/>
    <w:rsid w:val="1DFC1EEF"/>
    <w:rsid w:val="1F9C97A8"/>
    <w:rsid w:val="1FDD790F"/>
    <w:rsid w:val="2090E97B"/>
    <w:rsid w:val="2180B42C"/>
    <w:rsid w:val="2192EFA1"/>
    <w:rsid w:val="21E99819"/>
    <w:rsid w:val="2417D19F"/>
    <w:rsid w:val="24772565"/>
    <w:rsid w:val="255BD274"/>
    <w:rsid w:val="264DBC17"/>
    <w:rsid w:val="2841EC60"/>
    <w:rsid w:val="2A7B53D9"/>
    <w:rsid w:val="2B92A24C"/>
    <w:rsid w:val="2BBE32F2"/>
    <w:rsid w:val="2C03764F"/>
    <w:rsid w:val="2C269EF7"/>
    <w:rsid w:val="2D6B886D"/>
    <w:rsid w:val="2DBD1F9E"/>
    <w:rsid w:val="2E6EC14E"/>
    <w:rsid w:val="2EAF04C8"/>
    <w:rsid w:val="2EE017E4"/>
    <w:rsid w:val="2F189448"/>
    <w:rsid w:val="2FA56050"/>
    <w:rsid w:val="30B551AC"/>
    <w:rsid w:val="313145FC"/>
    <w:rsid w:val="329D1910"/>
    <w:rsid w:val="347F07C1"/>
    <w:rsid w:val="3518D43B"/>
    <w:rsid w:val="35AC248B"/>
    <w:rsid w:val="35F10069"/>
    <w:rsid w:val="37B9C602"/>
    <w:rsid w:val="37CF1DC2"/>
    <w:rsid w:val="38454624"/>
    <w:rsid w:val="387D9106"/>
    <w:rsid w:val="39FEB74C"/>
    <w:rsid w:val="3A195DD6"/>
    <w:rsid w:val="3A3F1CB0"/>
    <w:rsid w:val="3ADEB0C7"/>
    <w:rsid w:val="3B280A48"/>
    <w:rsid w:val="3C897964"/>
    <w:rsid w:val="3CBD610D"/>
    <w:rsid w:val="3CC41C9F"/>
    <w:rsid w:val="3D6AA7C3"/>
    <w:rsid w:val="3E33B2FC"/>
    <w:rsid w:val="3E877522"/>
    <w:rsid w:val="3ECC353D"/>
    <w:rsid w:val="3F926EE9"/>
    <w:rsid w:val="401C2EA6"/>
    <w:rsid w:val="416034D4"/>
    <w:rsid w:val="4231965A"/>
    <w:rsid w:val="42BF22CC"/>
    <w:rsid w:val="42FAAA22"/>
    <w:rsid w:val="4300634D"/>
    <w:rsid w:val="43D47400"/>
    <w:rsid w:val="43EDC8E0"/>
    <w:rsid w:val="4725F7E2"/>
    <w:rsid w:val="4795E694"/>
    <w:rsid w:val="4813FABB"/>
    <w:rsid w:val="481AD5E4"/>
    <w:rsid w:val="483EDBCD"/>
    <w:rsid w:val="49B48637"/>
    <w:rsid w:val="49F39957"/>
    <w:rsid w:val="4A1AA9EF"/>
    <w:rsid w:val="4A5D9511"/>
    <w:rsid w:val="4BB8F61C"/>
    <w:rsid w:val="4BF5CD13"/>
    <w:rsid w:val="4CBD94BC"/>
    <w:rsid w:val="4D66EE7E"/>
    <w:rsid w:val="4E15FA57"/>
    <w:rsid w:val="504BC5DB"/>
    <w:rsid w:val="50BB0A63"/>
    <w:rsid w:val="5281E4AD"/>
    <w:rsid w:val="530BEF0B"/>
    <w:rsid w:val="532F7255"/>
    <w:rsid w:val="53E71306"/>
    <w:rsid w:val="54406B56"/>
    <w:rsid w:val="55268E01"/>
    <w:rsid w:val="55D102FD"/>
    <w:rsid w:val="55E1ADEF"/>
    <w:rsid w:val="564CF880"/>
    <w:rsid w:val="569E07A1"/>
    <w:rsid w:val="572D7A2E"/>
    <w:rsid w:val="57AEE4CC"/>
    <w:rsid w:val="589ACFA9"/>
    <w:rsid w:val="58EF508A"/>
    <w:rsid w:val="594288AD"/>
    <w:rsid w:val="5A0126C0"/>
    <w:rsid w:val="5AAAB7A6"/>
    <w:rsid w:val="5B1F5B8E"/>
    <w:rsid w:val="5B992ACB"/>
    <w:rsid w:val="5BC714FA"/>
    <w:rsid w:val="5BD878FD"/>
    <w:rsid w:val="5C421397"/>
    <w:rsid w:val="5DCCA233"/>
    <w:rsid w:val="60625D72"/>
    <w:rsid w:val="60C4373A"/>
    <w:rsid w:val="60FB2DC0"/>
    <w:rsid w:val="63417DB2"/>
    <w:rsid w:val="64CA986A"/>
    <w:rsid w:val="64E7D5F8"/>
    <w:rsid w:val="6511E2CE"/>
    <w:rsid w:val="65846B10"/>
    <w:rsid w:val="6611500D"/>
    <w:rsid w:val="662461E2"/>
    <w:rsid w:val="674E1720"/>
    <w:rsid w:val="67A1C848"/>
    <w:rsid w:val="684687CE"/>
    <w:rsid w:val="68825E8D"/>
    <w:rsid w:val="69D83680"/>
    <w:rsid w:val="6AB5684D"/>
    <w:rsid w:val="6B456D19"/>
    <w:rsid w:val="6BDCEE9F"/>
    <w:rsid w:val="6C918E1E"/>
    <w:rsid w:val="6D50B834"/>
    <w:rsid w:val="6D704565"/>
    <w:rsid w:val="6DB8C541"/>
    <w:rsid w:val="6EBFF0CE"/>
    <w:rsid w:val="6EC65B8C"/>
    <w:rsid w:val="6EEB2BAF"/>
    <w:rsid w:val="6EF8DC11"/>
    <w:rsid w:val="6FFF3EAB"/>
    <w:rsid w:val="70B81B47"/>
    <w:rsid w:val="72C39035"/>
    <w:rsid w:val="7343485B"/>
    <w:rsid w:val="73D2ABFE"/>
    <w:rsid w:val="74048AA9"/>
    <w:rsid w:val="741B4A63"/>
    <w:rsid w:val="743854CF"/>
    <w:rsid w:val="759A6E0E"/>
    <w:rsid w:val="75DC3CB2"/>
    <w:rsid w:val="76356EF2"/>
    <w:rsid w:val="785E3A13"/>
    <w:rsid w:val="7864D456"/>
    <w:rsid w:val="7890FF9D"/>
    <w:rsid w:val="789831C5"/>
    <w:rsid w:val="799D28B6"/>
    <w:rsid w:val="7AD5CA34"/>
    <w:rsid w:val="7B2CA08F"/>
    <w:rsid w:val="7B6C1F62"/>
    <w:rsid w:val="7BA337CB"/>
    <w:rsid w:val="7C1283CF"/>
    <w:rsid w:val="7C1607C0"/>
    <w:rsid w:val="7CFCD874"/>
    <w:rsid w:val="7E083056"/>
    <w:rsid w:val="7E3067ED"/>
    <w:rsid w:val="7E4AA57D"/>
    <w:rsid w:val="7FB4B1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C617"/>
  <w15:docId w15:val="{E760F8B6-C348-4C66-8ED3-7AA92BC9E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Light" w:eastAsia="Lato Light" w:hAnsi="Lato Light" w:cs="Lato Light"/>
    </w:rPr>
  </w:style>
  <w:style w:type="paragraph" w:styleId="Heading1">
    <w:name w:val="heading 1"/>
    <w:basedOn w:val="Normal"/>
    <w:uiPriority w:val="9"/>
    <w:qFormat/>
    <w:pPr>
      <w:ind w:left="1254"/>
      <w:outlineLvl w:val="0"/>
    </w:pPr>
    <w:rPr>
      <w:rFonts w:ascii="Lato" w:eastAsia="Lato" w:hAnsi="Lato" w:cs="Lat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paragraph" w:styleId="Header">
    <w:name w:val="header"/>
    <w:basedOn w:val="Normal"/>
    <w:uiPriority w:val="99"/>
    <w:unhideWhenUsed/>
    <w:rsid w:val="1C3190CB"/>
    <w:pPr>
      <w:tabs>
        <w:tab w:val="center" w:pos="4680"/>
        <w:tab w:val="right" w:pos="9360"/>
      </w:tabs>
    </w:pPr>
  </w:style>
  <w:style w:type="paragraph" w:styleId="Footer">
    <w:name w:val="footer"/>
    <w:basedOn w:val="Normal"/>
    <w:uiPriority w:val="99"/>
    <w:unhideWhenUsed/>
    <w:rsid w:val="1C3190CB"/>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18fc64c-2876-4b55-a7df-df009554cf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63D9468086B024185FDACBE7A4C0334" ma:contentTypeVersion="19" ma:contentTypeDescription="Create a new document." ma:contentTypeScope="" ma:versionID="4e1e2237f583ac35de25708bcf623532">
  <xsd:schema xmlns:xsd="http://www.w3.org/2001/XMLSchema" xmlns:xs="http://www.w3.org/2001/XMLSchema" xmlns:p="http://schemas.microsoft.com/office/2006/metadata/properties" xmlns:ns3="14a4143f-7fa0-4f15-a90e-4b5963180cdb" xmlns:ns4="318fc64c-2876-4b55-a7df-df009554cf31" targetNamespace="http://schemas.microsoft.com/office/2006/metadata/properties" ma:root="true" ma:fieldsID="0b6cfc93a413d7ad13b4eccc8f0c8ac2" ns3:_="" ns4:_="">
    <xsd:import namespace="14a4143f-7fa0-4f15-a90e-4b5963180cdb"/>
    <xsd:import namespace="318fc64c-2876-4b55-a7df-df009554cf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MediaServiceObjectDetectorVersions" minOccurs="0"/>
                <xsd:element ref="ns4:_activity"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4143f-7fa0-4f15-a90e-4b5963180c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8fc64c-2876-4b55-a7df-df009554cf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9043-B195-43EA-BD7F-7555D4D2AD6A}">
  <ds:schemaRefs>
    <ds:schemaRef ds:uri="http://schemas.microsoft.com/sharepoint/v3/contenttype/forms"/>
  </ds:schemaRefs>
</ds:datastoreItem>
</file>

<file path=customXml/itemProps2.xml><?xml version="1.0" encoding="utf-8"?>
<ds:datastoreItem xmlns:ds="http://schemas.openxmlformats.org/officeDocument/2006/customXml" ds:itemID="{AC332060-051B-4308-8142-61D08E0A5DDC}">
  <ds:schemaRefs>
    <ds:schemaRef ds:uri="http://schemas.microsoft.com/office/2006/metadata/properties"/>
    <ds:schemaRef ds:uri="http://schemas.microsoft.com/office/infopath/2007/PartnerControls"/>
    <ds:schemaRef ds:uri="318fc64c-2876-4b55-a7df-df009554cf31"/>
  </ds:schemaRefs>
</ds:datastoreItem>
</file>

<file path=customXml/itemProps3.xml><?xml version="1.0" encoding="utf-8"?>
<ds:datastoreItem xmlns:ds="http://schemas.openxmlformats.org/officeDocument/2006/customXml" ds:itemID="{C9F8310F-715E-4A05-BCAB-7DEC48000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4143f-7fa0-4f15-a90e-4b5963180cdb"/>
    <ds:schemaRef ds:uri="318fc64c-2876-4b55-a7df-df009554c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1526</Words>
  <Characters>8701</Characters>
  <Application>Microsoft Office Word</Application>
  <DocSecurity>0</DocSecurity>
  <Lines>72</Lines>
  <Paragraphs>20</Paragraphs>
  <ScaleCrop>false</ScaleCrop>
  <Company>Department of Education &amp; DFHERIS</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Sorcha</cp:lastModifiedBy>
  <cp:revision>2</cp:revision>
  <dcterms:created xsi:type="dcterms:W3CDTF">2026-09-28T08:08:00Z</dcterms:created>
  <dcterms:modified xsi:type="dcterms:W3CDTF">2026-09-28T08:08:00Z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y fmtid="{D5CDD505-2E9C-101B-9397-08002B2CF9AE}" pid="7" name="ContentTypeId">
    <vt:lpwstr>0x010100D63D9468086B024185FDACBE7A4C0334</vt:lpwstr>
  </property>
</Properties>
</file>